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386" w:lineRule="auto"/>
        <w:ind w:right="1078" w:hanging="2031"/>
        <w:jc w:val="center"/>
        <w:rPr>
          <w:rFonts w:ascii="黑体" w:hAnsi="黑体" w:eastAsia="黑体"/>
          <w:b/>
          <w:bCs/>
          <w:spacing w:val="-1"/>
          <w:lang w:eastAsia="zh-CN"/>
        </w:rPr>
      </w:pPr>
      <w:r>
        <w:rPr>
          <w:rFonts w:ascii="黑体" w:hAnsi="黑体" w:eastAsia="黑体"/>
          <w:b/>
          <w:bCs/>
          <w:spacing w:val="-1"/>
          <w:lang w:eastAsia="zh-CN"/>
        </w:rPr>
        <w:t>北京理工大学能源与气候经济学科</w:t>
      </w:r>
    </w:p>
    <w:p>
      <w:pPr>
        <w:pStyle w:val="3"/>
        <w:spacing w:line="386" w:lineRule="auto"/>
        <w:ind w:right="1078" w:hanging="2031"/>
        <w:jc w:val="center"/>
        <w:rPr>
          <w:rFonts w:ascii="黑体" w:hAnsi="黑体" w:eastAsia="黑体"/>
          <w:b/>
          <w:bCs/>
          <w:lang w:eastAsia="zh-CN"/>
        </w:rPr>
      </w:pPr>
      <w:r>
        <w:rPr>
          <w:rFonts w:ascii="黑体" w:hAnsi="黑体" w:eastAsia="黑体" w:cs="Times New Roman"/>
          <w:b/>
          <w:bCs/>
          <w:spacing w:val="-1"/>
          <w:lang w:eastAsia="zh-CN"/>
        </w:rPr>
        <w:t>2023</w:t>
      </w:r>
      <w:r>
        <w:rPr>
          <w:rFonts w:ascii="黑体" w:hAnsi="黑体" w:eastAsia="黑体"/>
          <w:b/>
          <w:bCs/>
          <w:spacing w:val="-1"/>
          <w:lang w:eastAsia="zh-CN"/>
        </w:rPr>
        <w:t>年优秀大学生</w:t>
      </w:r>
      <w:r>
        <w:rPr>
          <w:rFonts w:ascii="黑体" w:hAnsi="黑体" w:eastAsia="黑体"/>
          <w:b/>
          <w:bCs/>
          <w:spacing w:val="-2"/>
          <w:lang w:eastAsia="zh-CN"/>
        </w:rPr>
        <w:t>暑期夏令营录取通知</w:t>
      </w:r>
    </w:p>
    <w:p>
      <w:pPr>
        <w:pStyle w:val="4"/>
        <w:spacing w:line="328" w:lineRule="exact"/>
        <w:ind w:left="0"/>
        <w:jc w:val="both"/>
        <w:rPr>
          <w:lang w:eastAsia="zh-CN"/>
        </w:rPr>
      </w:pPr>
    </w:p>
    <w:p>
      <w:pPr>
        <w:pStyle w:val="4"/>
        <w:spacing w:line="328" w:lineRule="exact"/>
        <w:ind w:left="0" w:firstLine="480" w:firstLineChars="200"/>
        <w:jc w:val="both"/>
        <w:rPr>
          <w:rFonts w:ascii="Times New Roman" w:hAnsi="Times New Roman" w:cs="Times New Roman"/>
          <w:lang w:eastAsia="zh-CN"/>
        </w:rPr>
      </w:pPr>
      <w:r>
        <w:rPr>
          <w:rFonts w:ascii="Times New Roman" w:hAnsi="Times New Roman" w:cs="Times New Roman"/>
          <w:lang w:eastAsia="zh-CN"/>
        </w:rPr>
        <w:t>北京理工大学能源与气候经济学科</w:t>
      </w:r>
      <w:r>
        <w:rPr>
          <w:rFonts w:ascii="Times New Roman" w:hAnsi="Times New Roman" w:cs="Times New Roman"/>
          <w:spacing w:val="-54"/>
          <w:lang w:eastAsia="zh-CN"/>
        </w:rPr>
        <w:t xml:space="preserve"> </w:t>
      </w:r>
      <w:r>
        <w:rPr>
          <w:rFonts w:ascii="Times New Roman" w:hAnsi="Times New Roman" w:eastAsia="Calibri" w:cs="Times New Roman"/>
          <w:lang w:eastAsia="zh-CN"/>
        </w:rPr>
        <w:t>2023</w:t>
      </w:r>
      <w:r>
        <w:rPr>
          <w:rFonts w:ascii="Times New Roman" w:hAnsi="Times New Roman" w:cs="Times New Roman"/>
          <w:spacing w:val="-1"/>
          <w:lang w:eastAsia="zh-CN"/>
        </w:rPr>
        <w:t>年全国优秀大学生夏令营活动将于</w:t>
      </w:r>
      <w:r>
        <w:rPr>
          <w:rFonts w:ascii="Times New Roman" w:hAnsi="Times New Roman" w:eastAsia="Calibri" w:cs="Times New Roman"/>
          <w:spacing w:val="-1"/>
          <w:lang w:eastAsia="zh-CN"/>
        </w:rPr>
        <w:t>2023</w:t>
      </w:r>
      <w:r>
        <w:rPr>
          <w:rFonts w:ascii="Times New Roman" w:hAnsi="Times New Roman" w:cs="Times New Roman"/>
          <w:lang w:eastAsia="zh-CN"/>
        </w:rPr>
        <w:t>年</w:t>
      </w:r>
      <w:r>
        <w:rPr>
          <w:rFonts w:ascii="Times New Roman" w:hAnsi="Times New Roman" w:cs="Times New Roman"/>
          <w:spacing w:val="-61"/>
          <w:lang w:eastAsia="zh-CN"/>
        </w:rPr>
        <w:t xml:space="preserve"> </w:t>
      </w:r>
      <w:r>
        <w:rPr>
          <w:rFonts w:ascii="Times New Roman" w:hAnsi="Times New Roman" w:eastAsia="Calibri" w:cs="Times New Roman"/>
          <w:lang w:eastAsia="zh-CN"/>
        </w:rPr>
        <w:t>7</w:t>
      </w:r>
      <w:r>
        <w:rPr>
          <w:rFonts w:ascii="Times New Roman" w:hAnsi="Times New Roman" w:eastAsia="Calibri" w:cs="Times New Roman"/>
          <w:spacing w:val="6"/>
          <w:lang w:eastAsia="zh-CN"/>
        </w:rPr>
        <w:t xml:space="preserve"> </w:t>
      </w:r>
      <w:r>
        <w:rPr>
          <w:rFonts w:ascii="Times New Roman" w:hAnsi="Times New Roman" w:cs="Times New Roman"/>
          <w:lang w:eastAsia="zh-CN"/>
        </w:rPr>
        <w:t>月</w:t>
      </w:r>
      <w:r>
        <w:rPr>
          <w:rFonts w:ascii="Times New Roman" w:hAnsi="Times New Roman" w:eastAsia="Calibri" w:cs="Times New Roman"/>
          <w:spacing w:val="-1"/>
          <w:lang w:eastAsia="zh-CN"/>
        </w:rPr>
        <w:t>10</w:t>
      </w:r>
      <w:r>
        <w:rPr>
          <w:rFonts w:ascii="Times New Roman" w:hAnsi="Times New Roman" w:eastAsia="Calibri" w:cs="Times New Roman"/>
          <w:spacing w:val="7"/>
          <w:lang w:eastAsia="zh-CN"/>
        </w:rPr>
        <w:t xml:space="preserve"> </w:t>
      </w:r>
      <w:r>
        <w:rPr>
          <w:rFonts w:ascii="Times New Roman" w:hAnsi="Times New Roman" w:cs="Times New Roman"/>
          <w:spacing w:val="-1"/>
          <w:lang w:eastAsia="zh-CN"/>
        </w:rPr>
        <w:t>- 12日在北京理工大学举行。此次夏令营活动旨在促进中</w:t>
      </w:r>
      <w:r>
        <w:rPr>
          <w:rFonts w:ascii="Times New Roman" w:hAnsi="Times New Roman" w:cs="Times New Roman"/>
          <w:lang w:eastAsia="zh-CN"/>
        </w:rPr>
        <w:t>国高</w:t>
      </w:r>
      <w:r>
        <w:rPr>
          <w:rFonts w:ascii="Times New Roman" w:hAnsi="Times New Roman" w:cs="Times New Roman"/>
          <w:spacing w:val="-1"/>
          <w:lang w:eastAsia="zh-CN"/>
        </w:rPr>
        <w:t>校</w:t>
      </w:r>
      <w:r>
        <w:rPr>
          <w:rFonts w:ascii="Times New Roman" w:hAnsi="Times New Roman" w:cs="Times New Roman"/>
          <w:lang w:eastAsia="zh-CN"/>
        </w:rPr>
        <w:t>能源与气候经济相关学科优秀大学生之间的学术交流</w:t>
      </w:r>
      <w:r>
        <w:rPr>
          <w:rFonts w:ascii="Times New Roman" w:hAnsi="Times New Roman" w:cs="Times New Roman"/>
          <w:spacing w:val="-94"/>
          <w:lang w:eastAsia="zh-CN"/>
        </w:rPr>
        <w:t>，</w:t>
      </w:r>
      <w:r>
        <w:rPr>
          <w:rFonts w:ascii="Times New Roman" w:hAnsi="Times New Roman" w:cs="Times New Roman"/>
          <w:lang w:eastAsia="zh-CN"/>
        </w:rPr>
        <w:t>加强大学生与我校</w:t>
      </w:r>
      <w:r>
        <w:rPr>
          <w:rFonts w:ascii="Times New Roman" w:hAnsi="Times New Roman" w:cs="Times New Roman"/>
          <w:spacing w:val="-1"/>
          <w:lang w:eastAsia="zh-CN"/>
        </w:rPr>
        <w:t>该领域专家、学者的联系，并从中选拔优秀学生继续深造。</w:t>
      </w:r>
      <w:r>
        <w:rPr>
          <w:rFonts w:ascii="Times New Roman" w:hAnsi="Times New Roman" w:cs="Times New Roman"/>
          <w:lang w:eastAsia="zh-CN"/>
        </w:rPr>
        <w:t>经审核初步确定录取以下学生参加我校能源与气候经济学科夏令营活动。</w:t>
      </w:r>
    </w:p>
    <w:p>
      <w:pPr>
        <w:spacing w:before="12"/>
        <w:rPr>
          <w:rFonts w:ascii="宋体" w:hAnsi="宋体" w:eastAsia="宋体" w:cs="宋体"/>
          <w:sz w:val="26"/>
          <w:szCs w:val="26"/>
          <w:lang w:eastAsia="zh-CN"/>
        </w:rPr>
      </w:pPr>
    </w:p>
    <w:tbl>
      <w:tblPr>
        <w:tblStyle w:val="9"/>
        <w:tblW w:w="5000" w:type="pct"/>
        <w:jc w:val="center"/>
        <w:tblLayout w:type="autofit"/>
        <w:tblCellMar>
          <w:top w:w="0" w:type="dxa"/>
          <w:left w:w="0" w:type="dxa"/>
          <w:bottom w:w="0" w:type="dxa"/>
          <w:right w:w="0" w:type="dxa"/>
        </w:tblCellMar>
      </w:tblPr>
      <w:tblGrid>
        <w:gridCol w:w="687"/>
        <w:gridCol w:w="1151"/>
        <w:gridCol w:w="2945"/>
        <w:gridCol w:w="683"/>
        <w:gridCol w:w="1044"/>
        <w:gridCol w:w="2250"/>
      </w:tblGrid>
      <w:tr>
        <w:tblPrEx>
          <w:tblCellMar>
            <w:top w:w="0" w:type="dxa"/>
            <w:left w:w="0" w:type="dxa"/>
            <w:bottom w:w="0" w:type="dxa"/>
            <w:right w:w="0" w:type="dxa"/>
          </w:tblCellMar>
        </w:tblPrEx>
        <w:trPr>
          <w:trHeight w:val="510" w:hRule="atLeast"/>
          <w:jc w:val="center"/>
        </w:trPr>
        <w:tc>
          <w:tcPr>
            <w:tcW w:w="392"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等线" w:cs="Times New Roman"/>
                <w:b/>
                <w:bCs/>
              </w:rPr>
            </w:pPr>
            <w:r>
              <w:rPr>
                <w:rFonts w:ascii="Times New Roman" w:hAnsi="Times New Roman" w:eastAsia="等线" w:cs="Times New Roman"/>
                <w:b/>
                <w:bCs/>
              </w:rPr>
              <w:t>序号</w:t>
            </w:r>
          </w:p>
        </w:tc>
        <w:tc>
          <w:tcPr>
            <w:tcW w:w="657"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等线" w:cs="Times New Roman"/>
                <w:b/>
                <w:bCs/>
              </w:rPr>
            </w:pPr>
            <w:r>
              <w:rPr>
                <w:rFonts w:ascii="Times New Roman" w:hAnsi="Times New Roman" w:eastAsia="等线" w:cs="Times New Roman"/>
                <w:b/>
                <w:bCs/>
              </w:rPr>
              <w:t>姓名</w:t>
            </w:r>
          </w:p>
        </w:tc>
        <w:tc>
          <w:tcPr>
            <w:tcW w:w="1681"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等线" w:cs="Times New Roman"/>
                <w:b/>
                <w:bCs/>
              </w:rPr>
            </w:pPr>
            <w:r>
              <w:rPr>
                <w:rFonts w:ascii="Times New Roman" w:hAnsi="Times New Roman" w:eastAsia="等线" w:cs="Times New Roman"/>
                <w:b/>
                <w:bCs/>
              </w:rPr>
              <w:t>学校</w:t>
            </w:r>
          </w:p>
        </w:tc>
        <w:tc>
          <w:tcPr>
            <w:tcW w:w="390"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等线" w:cs="Times New Roman"/>
                <w:b/>
                <w:bCs/>
              </w:rPr>
            </w:pPr>
            <w:r>
              <w:rPr>
                <w:rFonts w:ascii="Times New Roman" w:hAnsi="Times New Roman" w:eastAsia="等线" w:cs="Times New Roman"/>
                <w:b/>
                <w:bCs/>
              </w:rPr>
              <w:t>序号</w:t>
            </w:r>
          </w:p>
        </w:tc>
        <w:tc>
          <w:tcPr>
            <w:tcW w:w="596"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等线" w:cs="Times New Roman"/>
                <w:b/>
                <w:bCs/>
              </w:rPr>
            </w:pPr>
            <w:r>
              <w:rPr>
                <w:rFonts w:ascii="Times New Roman" w:hAnsi="Times New Roman" w:eastAsia="等线" w:cs="Times New Roman"/>
                <w:b/>
                <w:bCs/>
              </w:rPr>
              <w:t>姓名</w:t>
            </w:r>
          </w:p>
        </w:tc>
        <w:tc>
          <w:tcPr>
            <w:tcW w:w="1284"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等线" w:cs="Times New Roman"/>
                <w:b/>
                <w:bCs/>
              </w:rPr>
            </w:pPr>
            <w:r>
              <w:rPr>
                <w:rFonts w:ascii="Times New Roman" w:hAnsi="Times New Roman" w:eastAsia="等线" w:cs="Times New Roman"/>
                <w:b/>
                <w:bCs/>
              </w:rPr>
              <w:t>学校</w:t>
            </w:r>
          </w:p>
        </w:tc>
      </w:tr>
      <w:tr>
        <w:tblPrEx>
          <w:tblCellMar>
            <w:top w:w="0" w:type="dxa"/>
            <w:left w:w="0" w:type="dxa"/>
            <w:bottom w:w="0" w:type="dxa"/>
            <w:right w:w="0" w:type="dxa"/>
          </w:tblCellMar>
        </w:tblPrEx>
        <w:trPr>
          <w:trHeight w:val="510" w:hRule="atLeast"/>
          <w:jc w:val="center"/>
        </w:trPr>
        <w:tc>
          <w:tcPr>
            <w:tcW w:w="392"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等线" w:cs="Times New Roman"/>
                <w:sz w:val="21"/>
                <w:szCs w:val="21"/>
              </w:rPr>
            </w:pPr>
            <w:r>
              <w:rPr>
                <w:rFonts w:ascii="Times New Roman" w:hAnsi="Times New Roman" w:cs="Times New Roman"/>
                <w:sz w:val="21"/>
              </w:rPr>
              <w:t>1</w:t>
            </w:r>
          </w:p>
        </w:tc>
        <w:tc>
          <w:tcPr>
            <w:tcW w:w="657"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color w:val="000000"/>
              </w:rPr>
              <w:t>李子熙</w:t>
            </w:r>
          </w:p>
        </w:tc>
        <w:tc>
          <w:tcPr>
            <w:tcW w:w="1681"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color w:val="000000"/>
              </w:rPr>
              <w:t>大连理工大学</w:t>
            </w:r>
          </w:p>
        </w:tc>
        <w:tc>
          <w:tcPr>
            <w:tcW w:w="390"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cs="Times New Roman"/>
                <w:sz w:val="21"/>
                <w:szCs w:val="21"/>
                <w:lang w:eastAsia="zh-CN"/>
              </w:rPr>
            </w:pPr>
            <w:r>
              <w:rPr>
                <w:rFonts w:ascii="Times New Roman" w:hAnsi="Times New Roman" w:cs="Times New Roman"/>
                <w:spacing w:val="-1"/>
                <w:sz w:val="21"/>
              </w:rPr>
              <w:t>16</w:t>
            </w:r>
          </w:p>
        </w:tc>
        <w:tc>
          <w:tcPr>
            <w:tcW w:w="596"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color w:val="000000"/>
              </w:rPr>
              <w:t>张晋嘉</w:t>
            </w:r>
          </w:p>
        </w:tc>
        <w:tc>
          <w:tcPr>
            <w:tcW w:w="1284"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color w:val="000000"/>
              </w:rPr>
              <w:t>北京科技大学</w:t>
            </w:r>
          </w:p>
        </w:tc>
      </w:tr>
      <w:tr>
        <w:tblPrEx>
          <w:tblCellMar>
            <w:top w:w="0" w:type="dxa"/>
            <w:left w:w="0" w:type="dxa"/>
            <w:bottom w:w="0" w:type="dxa"/>
            <w:right w:w="0" w:type="dxa"/>
          </w:tblCellMar>
        </w:tblPrEx>
        <w:trPr>
          <w:trHeight w:val="510" w:hRule="atLeast"/>
          <w:jc w:val="center"/>
        </w:trPr>
        <w:tc>
          <w:tcPr>
            <w:tcW w:w="392"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等线" w:cs="Times New Roman"/>
                <w:sz w:val="21"/>
                <w:szCs w:val="21"/>
              </w:rPr>
            </w:pPr>
            <w:r>
              <w:rPr>
                <w:rFonts w:ascii="Times New Roman" w:hAnsi="Times New Roman" w:cs="Times New Roman"/>
                <w:sz w:val="21"/>
              </w:rPr>
              <w:t>2</w:t>
            </w:r>
          </w:p>
        </w:tc>
        <w:tc>
          <w:tcPr>
            <w:tcW w:w="657"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color w:val="000000"/>
              </w:rPr>
              <w:t>杨雨欣</w:t>
            </w:r>
          </w:p>
        </w:tc>
        <w:tc>
          <w:tcPr>
            <w:tcW w:w="1681"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color w:val="000000"/>
              </w:rPr>
              <w:t>湖南大学</w:t>
            </w:r>
          </w:p>
        </w:tc>
        <w:tc>
          <w:tcPr>
            <w:tcW w:w="390"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cs="Times New Roman"/>
                <w:sz w:val="21"/>
                <w:szCs w:val="21"/>
                <w:lang w:eastAsia="zh-CN"/>
              </w:rPr>
            </w:pPr>
            <w:r>
              <w:rPr>
                <w:rFonts w:ascii="Times New Roman" w:hAnsi="Times New Roman" w:cs="Times New Roman"/>
                <w:spacing w:val="-1"/>
                <w:sz w:val="21"/>
              </w:rPr>
              <w:t>17</w:t>
            </w:r>
          </w:p>
        </w:tc>
        <w:tc>
          <w:tcPr>
            <w:tcW w:w="596"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lang w:eastAsia="zh-CN"/>
              </w:rPr>
            </w:pPr>
            <w:r>
              <w:rPr>
                <w:rFonts w:hint="eastAsia"/>
                <w:color w:val="000000"/>
              </w:rPr>
              <w:t>王萍萍</w:t>
            </w:r>
          </w:p>
        </w:tc>
        <w:tc>
          <w:tcPr>
            <w:tcW w:w="1284"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lang w:eastAsia="zh-CN"/>
              </w:rPr>
            </w:pPr>
            <w:r>
              <w:rPr>
                <w:rFonts w:hint="eastAsia"/>
                <w:color w:val="000000"/>
              </w:rPr>
              <w:t>北京科技大学</w:t>
            </w:r>
          </w:p>
        </w:tc>
      </w:tr>
      <w:tr>
        <w:tblPrEx>
          <w:tblCellMar>
            <w:top w:w="0" w:type="dxa"/>
            <w:left w:w="0" w:type="dxa"/>
            <w:bottom w:w="0" w:type="dxa"/>
            <w:right w:w="0" w:type="dxa"/>
          </w:tblCellMar>
        </w:tblPrEx>
        <w:trPr>
          <w:trHeight w:val="510" w:hRule="atLeast"/>
          <w:jc w:val="center"/>
        </w:trPr>
        <w:tc>
          <w:tcPr>
            <w:tcW w:w="392"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等线" w:cs="Times New Roman"/>
                <w:sz w:val="21"/>
                <w:szCs w:val="21"/>
              </w:rPr>
            </w:pPr>
            <w:r>
              <w:rPr>
                <w:rFonts w:ascii="Times New Roman" w:hAnsi="Times New Roman" w:cs="Times New Roman"/>
                <w:sz w:val="21"/>
              </w:rPr>
              <w:t>3</w:t>
            </w:r>
          </w:p>
        </w:tc>
        <w:tc>
          <w:tcPr>
            <w:tcW w:w="657"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color w:val="000000"/>
              </w:rPr>
              <w:t>孙尘</w:t>
            </w:r>
          </w:p>
        </w:tc>
        <w:tc>
          <w:tcPr>
            <w:tcW w:w="1681"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color w:val="000000"/>
              </w:rPr>
              <w:t>吉林大学</w:t>
            </w:r>
          </w:p>
        </w:tc>
        <w:tc>
          <w:tcPr>
            <w:tcW w:w="390"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cs="Times New Roman"/>
                <w:sz w:val="21"/>
                <w:szCs w:val="21"/>
                <w:lang w:eastAsia="zh-CN"/>
              </w:rPr>
            </w:pPr>
            <w:r>
              <w:rPr>
                <w:rFonts w:ascii="Times New Roman" w:hAnsi="Times New Roman" w:cs="Times New Roman"/>
                <w:spacing w:val="-1"/>
                <w:sz w:val="21"/>
              </w:rPr>
              <w:t>18</w:t>
            </w:r>
          </w:p>
        </w:tc>
        <w:tc>
          <w:tcPr>
            <w:tcW w:w="596"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color w:val="000000"/>
              </w:rPr>
              <w:t>郑婷婷</w:t>
            </w:r>
          </w:p>
        </w:tc>
        <w:tc>
          <w:tcPr>
            <w:tcW w:w="1284"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color w:val="000000"/>
              </w:rPr>
              <w:t>北京科技大学</w:t>
            </w:r>
          </w:p>
        </w:tc>
      </w:tr>
      <w:tr>
        <w:tblPrEx>
          <w:tblCellMar>
            <w:top w:w="0" w:type="dxa"/>
            <w:left w:w="0" w:type="dxa"/>
            <w:bottom w:w="0" w:type="dxa"/>
            <w:right w:w="0" w:type="dxa"/>
          </w:tblCellMar>
        </w:tblPrEx>
        <w:trPr>
          <w:trHeight w:val="510" w:hRule="atLeast"/>
          <w:jc w:val="center"/>
        </w:trPr>
        <w:tc>
          <w:tcPr>
            <w:tcW w:w="392"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等线" w:cs="Times New Roman"/>
                <w:sz w:val="21"/>
                <w:szCs w:val="21"/>
              </w:rPr>
            </w:pPr>
            <w:r>
              <w:rPr>
                <w:rFonts w:ascii="Times New Roman" w:hAnsi="Times New Roman" w:cs="Times New Roman"/>
                <w:sz w:val="21"/>
              </w:rPr>
              <w:t>4</w:t>
            </w:r>
          </w:p>
        </w:tc>
        <w:tc>
          <w:tcPr>
            <w:tcW w:w="657"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color w:val="000000"/>
              </w:rPr>
              <w:t>韩晓冰</w:t>
            </w:r>
          </w:p>
        </w:tc>
        <w:tc>
          <w:tcPr>
            <w:tcW w:w="1681"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color w:val="000000"/>
              </w:rPr>
              <w:t>兰州大学</w:t>
            </w:r>
          </w:p>
        </w:tc>
        <w:tc>
          <w:tcPr>
            <w:tcW w:w="390"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cs="Times New Roman"/>
                <w:sz w:val="21"/>
                <w:szCs w:val="21"/>
                <w:lang w:eastAsia="zh-CN"/>
              </w:rPr>
            </w:pPr>
            <w:r>
              <w:rPr>
                <w:rFonts w:ascii="Times New Roman" w:hAnsi="Times New Roman" w:cs="Times New Roman"/>
                <w:spacing w:val="-1"/>
                <w:sz w:val="21"/>
              </w:rPr>
              <w:t>19</w:t>
            </w:r>
          </w:p>
        </w:tc>
        <w:tc>
          <w:tcPr>
            <w:tcW w:w="596"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color w:val="000000"/>
              </w:rPr>
              <w:t>何厚良</w:t>
            </w:r>
          </w:p>
        </w:tc>
        <w:tc>
          <w:tcPr>
            <w:tcW w:w="1284"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color w:val="000000"/>
              </w:rPr>
              <w:t>北京林业大学</w:t>
            </w:r>
          </w:p>
        </w:tc>
      </w:tr>
      <w:tr>
        <w:tblPrEx>
          <w:tblCellMar>
            <w:top w:w="0" w:type="dxa"/>
            <w:left w:w="0" w:type="dxa"/>
            <w:bottom w:w="0" w:type="dxa"/>
            <w:right w:w="0" w:type="dxa"/>
          </w:tblCellMar>
        </w:tblPrEx>
        <w:trPr>
          <w:trHeight w:val="510" w:hRule="atLeast"/>
          <w:jc w:val="center"/>
        </w:trPr>
        <w:tc>
          <w:tcPr>
            <w:tcW w:w="392"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等线" w:cs="Times New Roman"/>
                <w:sz w:val="21"/>
                <w:szCs w:val="21"/>
              </w:rPr>
            </w:pPr>
            <w:r>
              <w:rPr>
                <w:rFonts w:ascii="Times New Roman" w:hAnsi="Times New Roman" w:cs="Times New Roman"/>
                <w:sz w:val="21"/>
              </w:rPr>
              <w:t>5</w:t>
            </w:r>
          </w:p>
        </w:tc>
        <w:tc>
          <w:tcPr>
            <w:tcW w:w="657"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color w:val="000000"/>
              </w:rPr>
              <w:t>楚铭</w:t>
            </w:r>
          </w:p>
        </w:tc>
        <w:tc>
          <w:tcPr>
            <w:tcW w:w="1681"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color w:val="000000"/>
              </w:rPr>
              <w:t>山东大学</w:t>
            </w:r>
          </w:p>
        </w:tc>
        <w:tc>
          <w:tcPr>
            <w:tcW w:w="390"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cs="Times New Roman"/>
                <w:sz w:val="21"/>
                <w:szCs w:val="21"/>
                <w:lang w:eastAsia="zh-CN"/>
              </w:rPr>
            </w:pPr>
            <w:r>
              <w:rPr>
                <w:rFonts w:ascii="Times New Roman" w:hAnsi="Times New Roman" w:cs="Times New Roman"/>
                <w:spacing w:val="-1"/>
                <w:sz w:val="21"/>
              </w:rPr>
              <w:t>20</w:t>
            </w:r>
          </w:p>
        </w:tc>
        <w:tc>
          <w:tcPr>
            <w:tcW w:w="596"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color w:val="000000"/>
              </w:rPr>
              <w:t>陈奕多</w:t>
            </w:r>
          </w:p>
        </w:tc>
        <w:tc>
          <w:tcPr>
            <w:tcW w:w="1284"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color w:val="000000"/>
              </w:rPr>
              <w:t>北京林业大学</w:t>
            </w:r>
          </w:p>
        </w:tc>
      </w:tr>
      <w:tr>
        <w:tblPrEx>
          <w:tblCellMar>
            <w:top w:w="0" w:type="dxa"/>
            <w:left w:w="0" w:type="dxa"/>
            <w:bottom w:w="0" w:type="dxa"/>
            <w:right w:w="0" w:type="dxa"/>
          </w:tblCellMar>
        </w:tblPrEx>
        <w:trPr>
          <w:trHeight w:val="510" w:hRule="atLeast"/>
          <w:jc w:val="center"/>
        </w:trPr>
        <w:tc>
          <w:tcPr>
            <w:tcW w:w="392"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等线" w:cs="Times New Roman"/>
                <w:sz w:val="21"/>
                <w:szCs w:val="21"/>
              </w:rPr>
            </w:pPr>
            <w:r>
              <w:rPr>
                <w:rFonts w:ascii="Times New Roman" w:hAnsi="Times New Roman" w:cs="Times New Roman"/>
                <w:sz w:val="21"/>
              </w:rPr>
              <w:t>6</w:t>
            </w:r>
          </w:p>
        </w:tc>
        <w:tc>
          <w:tcPr>
            <w:tcW w:w="657"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color w:val="000000"/>
              </w:rPr>
              <w:t>徐天琪</w:t>
            </w:r>
          </w:p>
        </w:tc>
        <w:tc>
          <w:tcPr>
            <w:tcW w:w="1681"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color w:val="000000"/>
              </w:rPr>
              <w:t>山东大学(威海)</w:t>
            </w:r>
          </w:p>
        </w:tc>
        <w:tc>
          <w:tcPr>
            <w:tcW w:w="390"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cs="Times New Roman"/>
                <w:sz w:val="21"/>
                <w:szCs w:val="21"/>
                <w:lang w:eastAsia="zh-CN"/>
              </w:rPr>
            </w:pPr>
            <w:r>
              <w:rPr>
                <w:rFonts w:ascii="Times New Roman" w:hAnsi="Times New Roman" w:cs="Times New Roman"/>
                <w:spacing w:val="-1"/>
                <w:sz w:val="21"/>
              </w:rPr>
              <w:t>21</w:t>
            </w:r>
          </w:p>
        </w:tc>
        <w:tc>
          <w:tcPr>
            <w:tcW w:w="596"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color w:val="000000"/>
              </w:rPr>
              <w:t>刘欣悦</w:t>
            </w:r>
          </w:p>
        </w:tc>
        <w:tc>
          <w:tcPr>
            <w:tcW w:w="1284"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color w:val="000000"/>
              </w:rPr>
              <w:t>北京林业大学</w:t>
            </w:r>
          </w:p>
        </w:tc>
      </w:tr>
      <w:tr>
        <w:tblPrEx>
          <w:tblCellMar>
            <w:top w:w="0" w:type="dxa"/>
            <w:left w:w="0" w:type="dxa"/>
            <w:bottom w:w="0" w:type="dxa"/>
            <w:right w:w="0" w:type="dxa"/>
          </w:tblCellMar>
        </w:tblPrEx>
        <w:trPr>
          <w:trHeight w:val="510" w:hRule="atLeast"/>
          <w:jc w:val="center"/>
        </w:trPr>
        <w:tc>
          <w:tcPr>
            <w:tcW w:w="392"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等线" w:cs="Times New Roman"/>
                <w:sz w:val="21"/>
                <w:szCs w:val="21"/>
              </w:rPr>
            </w:pPr>
            <w:r>
              <w:rPr>
                <w:rFonts w:ascii="Times New Roman" w:hAnsi="Times New Roman" w:cs="Times New Roman"/>
                <w:sz w:val="21"/>
              </w:rPr>
              <w:t>7</w:t>
            </w:r>
          </w:p>
        </w:tc>
        <w:tc>
          <w:tcPr>
            <w:tcW w:w="657"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color w:val="000000"/>
              </w:rPr>
              <w:t>刘文睿</w:t>
            </w:r>
          </w:p>
        </w:tc>
        <w:tc>
          <w:tcPr>
            <w:tcW w:w="1681"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color w:val="000000"/>
              </w:rPr>
              <w:t>四川大学</w:t>
            </w:r>
          </w:p>
        </w:tc>
        <w:tc>
          <w:tcPr>
            <w:tcW w:w="390"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cs="Times New Roman"/>
                <w:sz w:val="21"/>
                <w:szCs w:val="21"/>
                <w:lang w:eastAsia="zh-CN"/>
              </w:rPr>
            </w:pPr>
            <w:r>
              <w:rPr>
                <w:rFonts w:ascii="Times New Roman" w:hAnsi="Times New Roman" w:cs="Times New Roman"/>
                <w:spacing w:val="-1"/>
                <w:sz w:val="21"/>
              </w:rPr>
              <w:t>2</w:t>
            </w:r>
            <w:r>
              <w:rPr>
                <w:rFonts w:ascii="Times New Roman" w:hAnsi="Times New Roman" w:cs="Times New Roman"/>
                <w:spacing w:val="-1"/>
                <w:sz w:val="21"/>
                <w:lang w:eastAsia="zh-CN"/>
              </w:rPr>
              <w:t>2</w:t>
            </w:r>
          </w:p>
        </w:tc>
        <w:tc>
          <w:tcPr>
            <w:tcW w:w="596"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color w:val="000000"/>
              </w:rPr>
              <w:t>李文博</w:t>
            </w:r>
          </w:p>
        </w:tc>
        <w:tc>
          <w:tcPr>
            <w:tcW w:w="1284"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color w:val="000000"/>
              </w:rPr>
              <w:t>贵州大学</w:t>
            </w:r>
          </w:p>
        </w:tc>
      </w:tr>
      <w:tr>
        <w:tblPrEx>
          <w:tblCellMar>
            <w:top w:w="0" w:type="dxa"/>
            <w:left w:w="0" w:type="dxa"/>
            <w:bottom w:w="0" w:type="dxa"/>
            <w:right w:w="0" w:type="dxa"/>
          </w:tblCellMar>
        </w:tblPrEx>
        <w:trPr>
          <w:trHeight w:val="510" w:hRule="atLeast"/>
          <w:jc w:val="center"/>
        </w:trPr>
        <w:tc>
          <w:tcPr>
            <w:tcW w:w="392"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等线" w:cs="Times New Roman"/>
                <w:sz w:val="21"/>
                <w:szCs w:val="21"/>
              </w:rPr>
            </w:pPr>
            <w:r>
              <w:rPr>
                <w:rFonts w:ascii="Times New Roman" w:hAnsi="Times New Roman" w:cs="Times New Roman"/>
                <w:sz w:val="21"/>
              </w:rPr>
              <w:t>8</w:t>
            </w:r>
          </w:p>
        </w:tc>
        <w:tc>
          <w:tcPr>
            <w:tcW w:w="657"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color w:val="000000"/>
              </w:rPr>
              <w:t>邢培学</w:t>
            </w:r>
          </w:p>
        </w:tc>
        <w:tc>
          <w:tcPr>
            <w:tcW w:w="1681"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lang w:eastAsia="zh-CN"/>
              </w:rPr>
            </w:pPr>
            <w:r>
              <w:rPr>
                <w:rFonts w:hint="eastAsia"/>
                <w:color w:val="000000"/>
              </w:rPr>
              <w:t>西北农业科技大学</w:t>
            </w:r>
          </w:p>
        </w:tc>
        <w:tc>
          <w:tcPr>
            <w:tcW w:w="390"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cs="Times New Roman"/>
                <w:sz w:val="21"/>
                <w:szCs w:val="21"/>
                <w:lang w:eastAsia="zh-CN"/>
              </w:rPr>
            </w:pPr>
            <w:r>
              <w:rPr>
                <w:rFonts w:ascii="Times New Roman" w:hAnsi="Times New Roman" w:cs="Times New Roman"/>
                <w:spacing w:val="-1"/>
                <w:sz w:val="21"/>
              </w:rPr>
              <w:t>2</w:t>
            </w:r>
            <w:r>
              <w:rPr>
                <w:rFonts w:ascii="Times New Roman" w:hAnsi="Times New Roman" w:cs="Times New Roman"/>
                <w:spacing w:val="-1"/>
                <w:sz w:val="21"/>
                <w:lang w:eastAsia="zh-CN"/>
              </w:rPr>
              <w:t>3</w:t>
            </w:r>
            <w:bookmarkStart w:id="0" w:name="_GoBack"/>
            <w:bookmarkEnd w:id="0"/>
          </w:p>
        </w:tc>
        <w:tc>
          <w:tcPr>
            <w:tcW w:w="596"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lang w:eastAsia="zh-CN"/>
              </w:rPr>
            </w:pPr>
            <w:r>
              <w:rPr>
                <w:rFonts w:hint="eastAsia"/>
                <w:color w:val="000000"/>
              </w:rPr>
              <w:t>孟宇繁</w:t>
            </w:r>
          </w:p>
        </w:tc>
        <w:tc>
          <w:tcPr>
            <w:tcW w:w="1284"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lang w:eastAsia="zh-CN"/>
              </w:rPr>
            </w:pPr>
            <w:r>
              <w:rPr>
                <w:rFonts w:hint="eastAsia"/>
                <w:color w:val="000000"/>
              </w:rPr>
              <w:t>合肥工业大学</w:t>
            </w:r>
          </w:p>
        </w:tc>
      </w:tr>
      <w:tr>
        <w:tblPrEx>
          <w:tblCellMar>
            <w:top w:w="0" w:type="dxa"/>
            <w:left w:w="0" w:type="dxa"/>
            <w:bottom w:w="0" w:type="dxa"/>
            <w:right w:w="0" w:type="dxa"/>
          </w:tblCellMar>
        </w:tblPrEx>
        <w:trPr>
          <w:trHeight w:val="510" w:hRule="atLeast"/>
          <w:jc w:val="center"/>
        </w:trPr>
        <w:tc>
          <w:tcPr>
            <w:tcW w:w="392"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等线" w:cs="Times New Roman"/>
                <w:sz w:val="21"/>
                <w:szCs w:val="21"/>
              </w:rPr>
            </w:pPr>
            <w:r>
              <w:rPr>
                <w:rFonts w:ascii="Times New Roman" w:hAnsi="Times New Roman" w:cs="Times New Roman"/>
                <w:sz w:val="21"/>
              </w:rPr>
              <w:t>9</w:t>
            </w:r>
          </w:p>
        </w:tc>
        <w:tc>
          <w:tcPr>
            <w:tcW w:w="657"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color w:val="000000"/>
              </w:rPr>
              <w:t>胡宇翔</w:t>
            </w:r>
          </w:p>
        </w:tc>
        <w:tc>
          <w:tcPr>
            <w:tcW w:w="1681"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color w:val="000000"/>
              </w:rPr>
              <w:t>中国农业大学</w:t>
            </w:r>
          </w:p>
        </w:tc>
        <w:tc>
          <w:tcPr>
            <w:tcW w:w="390"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24</w:t>
            </w:r>
          </w:p>
        </w:tc>
        <w:tc>
          <w:tcPr>
            <w:tcW w:w="5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21"/>
                <w:szCs w:val="21"/>
              </w:rPr>
            </w:pPr>
            <w:r>
              <w:rPr>
                <w:rFonts w:hint="eastAsia"/>
                <w:color w:val="000000"/>
              </w:rPr>
              <w:t>吴优</w:t>
            </w:r>
          </w:p>
        </w:tc>
        <w:tc>
          <w:tcPr>
            <w:tcW w:w="128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21"/>
                <w:szCs w:val="21"/>
                <w:lang w:eastAsia="zh-CN"/>
              </w:rPr>
            </w:pPr>
            <w:r>
              <w:rPr>
                <w:rFonts w:hint="eastAsia"/>
                <w:color w:val="000000"/>
                <w:lang w:eastAsia="zh-CN"/>
              </w:rPr>
              <w:t>中国地质大学（北京）</w:t>
            </w:r>
          </w:p>
        </w:tc>
      </w:tr>
      <w:tr>
        <w:tblPrEx>
          <w:tblCellMar>
            <w:top w:w="0" w:type="dxa"/>
            <w:left w:w="0" w:type="dxa"/>
            <w:bottom w:w="0" w:type="dxa"/>
            <w:right w:w="0" w:type="dxa"/>
          </w:tblCellMar>
        </w:tblPrEx>
        <w:trPr>
          <w:trHeight w:val="510" w:hRule="atLeast"/>
          <w:jc w:val="center"/>
        </w:trPr>
        <w:tc>
          <w:tcPr>
            <w:tcW w:w="392"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等线" w:cs="Times New Roman"/>
                <w:sz w:val="21"/>
                <w:szCs w:val="21"/>
              </w:rPr>
            </w:pPr>
            <w:r>
              <w:rPr>
                <w:rFonts w:ascii="Times New Roman" w:hAnsi="Times New Roman" w:cs="Times New Roman"/>
                <w:spacing w:val="-1"/>
                <w:sz w:val="21"/>
              </w:rPr>
              <w:t>10</w:t>
            </w:r>
          </w:p>
        </w:tc>
        <w:tc>
          <w:tcPr>
            <w:tcW w:w="657"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color w:val="000000"/>
              </w:rPr>
              <w:t>赵文畅</w:t>
            </w:r>
          </w:p>
        </w:tc>
        <w:tc>
          <w:tcPr>
            <w:tcW w:w="1681"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lang w:eastAsia="zh-CN"/>
              </w:rPr>
            </w:pPr>
            <w:r>
              <w:rPr>
                <w:rFonts w:hint="eastAsia"/>
                <w:color w:val="000000"/>
              </w:rPr>
              <w:t>中国农业大学</w:t>
            </w:r>
          </w:p>
        </w:tc>
        <w:tc>
          <w:tcPr>
            <w:tcW w:w="390"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cs="Times New Roman"/>
                <w:sz w:val="21"/>
                <w:szCs w:val="21"/>
                <w:lang w:eastAsia="zh-CN"/>
              </w:rPr>
            </w:pPr>
            <w:r>
              <w:rPr>
                <w:rFonts w:ascii="Times New Roman" w:hAnsi="Times New Roman" w:cs="Times New Roman"/>
                <w:spacing w:val="-1"/>
                <w:sz w:val="21"/>
              </w:rPr>
              <w:t>25</w:t>
            </w:r>
          </w:p>
        </w:tc>
        <w:tc>
          <w:tcPr>
            <w:tcW w:w="596"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color w:val="000000"/>
              </w:rPr>
              <w:t>卢德立</w:t>
            </w:r>
          </w:p>
        </w:tc>
        <w:tc>
          <w:tcPr>
            <w:tcW w:w="1284"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color w:val="000000"/>
              </w:rPr>
              <w:t>华北电力大学</w:t>
            </w:r>
          </w:p>
        </w:tc>
      </w:tr>
      <w:tr>
        <w:tblPrEx>
          <w:tblCellMar>
            <w:top w:w="0" w:type="dxa"/>
            <w:left w:w="0" w:type="dxa"/>
            <w:bottom w:w="0" w:type="dxa"/>
            <w:right w:w="0" w:type="dxa"/>
          </w:tblCellMar>
        </w:tblPrEx>
        <w:trPr>
          <w:trHeight w:val="510" w:hRule="atLeast"/>
          <w:jc w:val="center"/>
        </w:trPr>
        <w:tc>
          <w:tcPr>
            <w:tcW w:w="392"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等线" w:cs="Times New Roman"/>
                <w:sz w:val="21"/>
                <w:szCs w:val="21"/>
              </w:rPr>
            </w:pPr>
            <w:r>
              <w:rPr>
                <w:rFonts w:ascii="Times New Roman" w:hAnsi="Times New Roman" w:cs="Times New Roman"/>
                <w:spacing w:val="-1"/>
                <w:sz w:val="21"/>
              </w:rPr>
              <w:t>11</w:t>
            </w:r>
          </w:p>
        </w:tc>
        <w:tc>
          <w:tcPr>
            <w:tcW w:w="657"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color w:val="000000"/>
              </w:rPr>
              <w:t>刘一然</w:t>
            </w:r>
          </w:p>
        </w:tc>
        <w:tc>
          <w:tcPr>
            <w:tcW w:w="1681"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lang w:eastAsia="zh-CN"/>
              </w:rPr>
            </w:pPr>
            <w:r>
              <w:rPr>
                <w:rFonts w:hint="eastAsia"/>
                <w:color w:val="000000"/>
              </w:rPr>
              <w:t>中国人民大学</w:t>
            </w:r>
          </w:p>
        </w:tc>
        <w:tc>
          <w:tcPr>
            <w:tcW w:w="390"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26</w:t>
            </w:r>
          </w:p>
        </w:tc>
        <w:tc>
          <w:tcPr>
            <w:tcW w:w="5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21"/>
                <w:szCs w:val="21"/>
              </w:rPr>
            </w:pPr>
            <w:r>
              <w:rPr>
                <w:rFonts w:hint="eastAsia"/>
                <w:color w:val="000000"/>
              </w:rPr>
              <w:t>王一萌</w:t>
            </w:r>
          </w:p>
        </w:tc>
        <w:tc>
          <w:tcPr>
            <w:tcW w:w="128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21"/>
                <w:szCs w:val="21"/>
              </w:rPr>
            </w:pPr>
            <w:r>
              <w:rPr>
                <w:rFonts w:hint="eastAsia"/>
                <w:color w:val="000000"/>
              </w:rPr>
              <w:t>华北电力大学</w:t>
            </w:r>
          </w:p>
        </w:tc>
      </w:tr>
      <w:tr>
        <w:tblPrEx>
          <w:tblCellMar>
            <w:top w:w="0" w:type="dxa"/>
            <w:left w:w="0" w:type="dxa"/>
            <w:bottom w:w="0" w:type="dxa"/>
            <w:right w:w="0" w:type="dxa"/>
          </w:tblCellMar>
        </w:tblPrEx>
        <w:trPr>
          <w:trHeight w:val="510" w:hRule="atLeast"/>
          <w:jc w:val="center"/>
        </w:trPr>
        <w:tc>
          <w:tcPr>
            <w:tcW w:w="392"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等线" w:cs="Times New Roman"/>
                <w:sz w:val="21"/>
                <w:szCs w:val="21"/>
              </w:rPr>
            </w:pPr>
            <w:r>
              <w:rPr>
                <w:rFonts w:ascii="Times New Roman" w:hAnsi="Times New Roman" w:cs="Times New Roman"/>
                <w:spacing w:val="-1"/>
                <w:sz w:val="21"/>
              </w:rPr>
              <w:t>12</w:t>
            </w:r>
          </w:p>
        </w:tc>
        <w:tc>
          <w:tcPr>
            <w:tcW w:w="657"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郭锴</w:t>
            </w:r>
          </w:p>
        </w:tc>
        <w:tc>
          <w:tcPr>
            <w:tcW w:w="1681"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华北电力大学</w:t>
            </w:r>
          </w:p>
        </w:tc>
        <w:tc>
          <w:tcPr>
            <w:tcW w:w="390"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27</w:t>
            </w:r>
          </w:p>
        </w:tc>
        <w:tc>
          <w:tcPr>
            <w:tcW w:w="596"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color w:val="000000"/>
              </w:rPr>
              <w:t>徐泽琦</w:t>
            </w:r>
          </w:p>
        </w:tc>
        <w:tc>
          <w:tcPr>
            <w:tcW w:w="1284"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color w:val="000000"/>
              </w:rPr>
              <w:t>南京农业大学</w:t>
            </w:r>
          </w:p>
        </w:tc>
      </w:tr>
      <w:tr>
        <w:tblPrEx>
          <w:tblCellMar>
            <w:top w:w="0" w:type="dxa"/>
            <w:left w:w="0" w:type="dxa"/>
            <w:bottom w:w="0" w:type="dxa"/>
            <w:right w:w="0" w:type="dxa"/>
          </w:tblCellMar>
        </w:tblPrEx>
        <w:trPr>
          <w:trHeight w:val="510" w:hRule="atLeast"/>
          <w:jc w:val="center"/>
        </w:trPr>
        <w:tc>
          <w:tcPr>
            <w:tcW w:w="392"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等线" w:cs="Times New Roman"/>
                <w:sz w:val="21"/>
                <w:szCs w:val="21"/>
              </w:rPr>
            </w:pPr>
            <w:r>
              <w:rPr>
                <w:rFonts w:ascii="Times New Roman" w:hAnsi="Times New Roman" w:cs="Times New Roman"/>
                <w:spacing w:val="-1"/>
                <w:sz w:val="21"/>
              </w:rPr>
              <w:t>13</w:t>
            </w:r>
          </w:p>
        </w:tc>
        <w:tc>
          <w:tcPr>
            <w:tcW w:w="657"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color w:val="000000"/>
              </w:rPr>
              <w:t>李晓琪</w:t>
            </w:r>
          </w:p>
        </w:tc>
        <w:tc>
          <w:tcPr>
            <w:tcW w:w="1681"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lang w:eastAsia="zh-CN"/>
              </w:rPr>
            </w:pPr>
            <w:r>
              <w:rPr>
                <w:rFonts w:hint="eastAsia"/>
                <w:color w:val="000000"/>
              </w:rPr>
              <w:t>重庆大学</w:t>
            </w:r>
          </w:p>
        </w:tc>
        <w:tc>
          <w:tcPr>
            <w:tcW w:w="390"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28</w:t>
            </w:r>
          </w:p>
        </w:tc>
        <w:tc>
          <w:tcPr>
            <w:tcW w:w="596"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color w:val="000000"/>
              </w:rPr>
              <w:t>王茜</w:t>
            </w:r>
          </w:p>
        </w:tc>
        <w:tc>
          <w:tcPr>
            <w:tcW w:w="1284"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color w:val="000000"/>
              </w:rPr>
              <w:t>武汉理工大学</w:t>
            </w:r>
          </w:p>
        </w:tc>
      </w:tr>
      <w:tr>
        <w:tblPrEx>
          <w:tblCellMar>
            <w:top w:w="0" w:type="dxa"/>
            <w:left w:w="0" w:type="dxa"/>
            <w:bottom w:w="0" w:type="dxa"/>
            <w:right w:w="0" w:type="dxa"/>
          </w:tblCellMar>
        </w:tblPrEx>
        <w:trPr>
          <w:trHeight w:val="510" w:hRule="atLeast"/>
          <w:jc w:val="center"/>
        </w:trPr>
        <w:tc>
          <w:tcPr>
            <w:tcW w:w="392"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等线" w:cs="Times New Roman"/>
                <w:sz w:val="21"/>
                <w:szCs w:val="21"/>
              </w:rPr>
            </w:pPr>
            <w:r>
              <w:rPr>
                <w:rFonts w:ascii="Times New Roman" w:hAnsi="Times New Roman" w:cs="Times New Roman"/>
                <w:spacing w:val="-1"/>
                <w:sz w:val="21"/>
              </w:rPr>
              <w:t>14</w:t>
            </w:r>
          </w:p>
        </w:tc>
        <w:tc>
          <w:tcPr>
            <w:tcW w:w="657"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color w:val="000000"/>
              </w:rPr>
              <w:t>李欣瑜</w:t>
            </w:r>
          </w:p>
        </w:tc>
        <w:tc>
          <w:tcPr>
            <w:tcW w:w="1681"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lang w:eastAsia="zh-CN"/>
              </w:rPr>
            </w:pPr>
            <w:r>
              <w:rPr>
                <w:rFonts w:hint="eastAsia"/>
                <w:color w:val="000000"/>
              </w:rPr>
              <w:t>北京化工大学</w:t>
            </w:r>
          </w:p>
        </w:tc>
        <w:tc>
          <w:tcPr>
            <w:tcW w:w="390"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29</w:t>
            </w:r>
          </w:p>
        </w:tc>
        <w:tc>
          <w:tcPr>
            <w:tcW w:w="596"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lang w:eastAsia="zh-CN"/>
              </w:rPr>
            </w:pPr>
            <w:r>
              <w:rPr>
                <w:rFonts w:hint="eastAsia"/>
                <w:color w:val="000000"/>
              </w:rPr>
              <w:t>陈楚昕</w:t>
            </w:r>
          </w:p>
        </w:tc>
        <w:tc>
          <w:tcPr>
            <w:tcW w:w="1284"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lang w:eastAsia="zh-CN"/>
              </w:rPr>
            </w:pPr>
            <w:r>
              <w:rPr>
                <w:rFonts w:hint="eastAsia"/>
                <w:color w:val="000000"/>
                <w:lang w:eastAsia="zh-CN"/>
              </w:rPr>
              <w:t>中国石油大学（北京）</w:t>
            </w:r>
          </w:p>
        </w:tc>
      </w:tr>
      <w:tr>
        <w:tblPrEx>
          <w:tblCellMar>
            <w:top w:w="0" w:type="dxa"/>
            <w:left w:w="0" w:type="dxa"/>
            <w:bottom w:w="0" w:type="dxa"/>
            <w:right w:w="0" w:type="dxa"/>
          </w:tblCellMar>
        </w:tblPrEx>
        <w:trPr>
          <w:trHeight w:val="510" w:hRule="atLeast"/>
          <w:jc w:val="center"/>
        </w:trPr>
        <w:tc>
          <w:tcPr>
            <w:tcW w:w="392"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等线" w:cs="Times New Roman"/>
                <w:sz w:val="21"/>
                <w:szCs w:val="21"/>
              </w:rPr>
            </w:pPr>
            <w:r>
              <w:rPr>
                <w:rFonts w:ascii="Times New Roman" w:hAnsi="Times New Roman" w:cs="Times New Roman"/>
                <w:spacing w:val="-1"/>
                <w:sz w:val="21"/>
              </w:rPr>
              <w:t>15</w:t>
            </w:r>
          </w:p>
        </w:tc>
        <w:tc>
          <w:tcPr>
            <w:tcW w:w="657"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color w:val="000000"/>
              </w:rPr>
              <w:t>匡金屏</w:t>
            </w:r>
          </w:p>
        </w:tc>
        <w:tc>
          <w:tcPr>
            <w:tcW w:w="1681"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lang w:eastAsia="zh-CN"/>
              </w:rPr>
            </w:pPr>
            <w:r>
              <w:rPr>
                <w:rFonts w:hint="eastAsia"/>
                <w:color w:val="000000"/>
              </w:rPr>
              <w:t>北京化工大学</w:t>
            </w:r>
          </w:p>
        </w:tc>
        <w:tc>
          <w:tcPr>
            <w:tcW w:w="390"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30</w:t>
            </w:r>
          </w:p>
        </w:tc>
        <w:tc>
          <w:tcPr>
            <w:tcW w:w="596"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color w:val="000000"/>
              </w:rPr>
              <w:t>向柯颖</w:t>
            </w:r>
          </w:p>
        </w:tc>
        <w:tc>
          <w:tcPr>
            <w:tcW w:w="1284"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color w:val="000000"/>
              </w:rPr>
              <w:t>中央财经大学</w:t>
            </w:r>
          </w:p>
        </w:tc>
      </w:tr>
    </w:tbl>
    <w:p>
      <w:pPr>
        <w:spacing w:line="261" w:lineRule="exact"/>
        <w:jc w:val="center"/>
        <w:rPr>
          <w:rFonts w:ascii="宋体" w:hAnsi="宋体" w:eastAsia="宋体" w:cs="宋体"/>
          <w:sz w:val="21"/>
          <w:szCs w:val="21"/>
          <w:lang w:eastAsia="zh-CN"/>
        </w:rPr>
        <w:sectPr>
          <w:type w:val="continuous"/>
          <w:pgSz w:w="11910" w:h="16840"/>
          <w:pgMar w:top="1520" w:right="1580" w:bottom="280" w:left="1580" w:header="720" w:footer="720" w:gutter="0"/>
          <w:cols w:space="720" w:num="1"/>
        </w:sectPr>
      </w:pPr>
    </w:p>
    <w:p>
      <w:pPr>
        <w:pStyle w:val="4"/>
        <w:spacing w:before="30" w:line="217" w:lineRule="auto"/>
        <w:ind w:left="120" w:right="116" w:firstLine="479"/>
        <w:jc w:val="both"/>
        <w:rPr>
          <w:rFonts w:ascii="Times New Roman" w:hAnsi="Times New Roman" w:cs="Times New Roman"/>
          <w:lang w:eastAsia="zh-CN"/>
        </w:rPr>
      </w:pPr>
      <w:r>
        <w:rPr>
          <w:rFonts w:ascii="Times New Roman" w:hAnsi="Times New Roman" w:cs="Times New Roman"/>
          <w:lang w:eastAsia="zh-CN"/>
        </w:rPr>
        <w:t>请上述同学尽快确定参加</w:t>
      </w:r>
      <w:r>
        <w:rPr>
          <w:rFonts w:ascii="Times New Roman" w:hAnsi="Times New Roman" w:cs="Times New Roman"/>
          <w:spacing w:val="-53"/>
          <w:lang w:eastAsia="zh-CN"/>
        </w:rPr>
        <w:t>，</w:t>
      </w:r>
      <w:r>
        <w:rPr>
          <w:rFonts w:ascii="Times New Roman" w:hAnsi="Times New Roman" w:cs="Times New Roman"/>
          <w:lang w:eastAsia="zh-CN"/>
        </w:rPr>
        <w:t>并务必于</w:t>
      </w:r>
      <w:r>
        <w:rPr>
          <w:rFonts w:ascii="Times New Roman" w:hAnsi="Times New Roman" w:eastAsia="Calibri" w:cs="Times New Roman"/>
          <w:b/>
          <w:bCs/>
          <w:color w:val="FF0000"/>
          <w:lang w:eastAsia="zh-CN"/>
        </w:rPr>
        <w:t>6</w:t>
      </w:r>
      <w:r>
        <w:rPr>
          <w:rFonts w:ascii="Times New Roman" w:hAnsi="Times New Roman" w:cs="Times New Roman"/>
          <w:b/>
          <w:bCs/>
          <w:color w:val="FF0000"/>
          <w:lang w:eastAsia="zh-CN"/>
        </w:rPr>
        <w:t>月</w:t>
      </w:r>
      <w:r>
        <w:rPr>
          <w:rFonts w:ascii="Times New Roman" w:hAnsi="Times New Roman" w:eastAsia="Calibri" w:cs="Times New Roman"/>
          <w:b/>
          <w:bCs/>
          <w:color w:val="FF0000"/>
          <w:lang w:eastAsia="zh-CN"/>
        </w:rPr>
        <w:t>27</w:t>
      </w:r>
      <w:r>
        <w:rPr>
          <w:rFonts w:ascii="Times New Roman" w:hAnsi="Times New Roman" w:eastAsia="Calibri" w:cs="Times New Roman"/>
          <w:b/>
          <w:bCs/>
          <w:color w:val="FF0000"/>
          <w:spacing w:val="2"/>
          <w:lang w:eastAsia="zh-CN"/>
        </w:rPr>
        <w:t xml:space="preserve"> </w:t>
      </w:r>
      <w:r>
        <w:rPr>
          <w:rFonts w:ascii="Times New Roman" w:hAnsi="Times New Roman" w:cs="Times New Roman"/>
          <w:b/>
          <w:bCs/>
          <w:color w:val="FF0000"/>
          <w:lang w:eastAsia="zh-CN"/>
        </w:rPr>
        <w:t>日</w:t>
      </w:r>
      <w:r>
        <w:rPr>
          <w:rFonts w:ascii="Times New Roman" w:hAnsi="Times New Roman" w:eastAsia="Calibri" w:cs="Times New Roman"/>
          <w:b/>
          <w:bCs/>
          <w:color w:val="FF0000"/>
          <w:lang w:eastAsia="zh-CN"/>
        </w:rPr>
        <w:t>12</w:t>
      </w:r>
      <w:r>
        <w:rPr>
          <w:rFonts w:ascii="Times New Roman" w:hAnsi="Times New Roman" w:eastAsia="Calibri" w:cs="Times New Roman"/>
          <w:b/>
          <w:bCs/>
          <w:color w:val="FF0000"/>
          <w:spacing w:val="2"/>
          <w:lang w:eastAsia="zh-CN"/>
        </w:rPr>
        <w:t xml:space="preserve"> </w:t>
      </w:r>
      <w:r>
        <w:rPr>
          <w:rFonts w:ascii="Times New Roman" w:hAnsi="Times New Roman" w:cs="Times New Roman"/>
          <w:b/>
          <w:bCs/>
          <w:color w:val="FF0000"/>
          <w:spacing w:val="2"/>
          <w:lang w:eastAsia="zh-CN"/>
        </w:rPr>
        <w:t>点</w:t>
      </w:r>
      <w:r>
        <w:rPr>
          <w:rFonts w:ascii="Times New Roman" w:hAnsi="Times New Roman" w:cs="Times New Roman"/>
          <w:lang w:eastAsia="zh-CN"/>
        </w:rPr>
        <w:t>前将参营回</w:t>
      </w:r>
      <w:r>
        <w:rPr>
          <w:rFonts w:ascii="Times New Roman" w:hAnsi="Times New Roman" w:cs="Times New Roman"/>
          <w:spacing w:val="-56"/>
          <w:lang w:eastAsia="zh-CN"/>
        </w:rPr>
        <w:t>执</w:t>
      </w:r>
      <w:r>
        <w:rPr>
          <w:rFonts w:ascii="Times New Roman" w:hAnsi="Times New Roman" w:cs="Times New Roman"/>
          <w:lang w:eastAsia="zh-CN"/>
        </w:rPr>
        <w:t>（详见通 知</w:t>
      </w:r>
      <w:r>
        <w:rPr>
          <w:rFonts w:ascii="Times New Roman" w:hAnsi="Times New Roman" w:cs="Times New Roman"/>
          <w:spacing w:val="-1"/>
          <w:lang w:eastAsia="zh-CN"/>
        </w:rPr>
        <w:t>后</w:t>
      </w:r>
      <w:r>
        <w:rPr>
          <w:rFonts w:ascii="Times New Roman" w:hAnsi="Times New Roman" w:cs="Times New Roman"/>
          <w:lang w:eastAsia="zh-CN"/>
        </w:rPr>
        <w:t>附件</w:t>
      </w:r>
      <w:r>
        <w:rPr>
          <w:rFonts w:ascii="Times New Roman" w:hAnsi="Times New Roman" w:cs="Times New Roman"/>
          <w:spacing w:val="-60"/>
          <w:lang w:eastAsia="zh-CN"/>
        </w:rPr>
        <w:t>）</w:t>
      </w:r>
      <w:r>
        <w:rPr>
          <w:rFonts w:ascii="Times New Roman" w:hAnsi="Times New Roman" w:cs="Times New Roman"/>
          <w:lang w:eastAsia="zh-CN"/>
        </w:rPr>
        <w:t>返回至联系邮</w:t>
      </w:r>
      <w:r>
        <w:rPr>
          <w:rFonts w:ascii="Times New Roman" w:hAnsi="Times New Roman" w:cs="Times New Roman"/>
          <w:spacing w:val="-60"/>
          <w:lang w:eastAsia="zh-CN"/>
        </w:rPr>
        <w:t>箱</w:t>
      </w:r>
      <w:r>
        <w:rPr>
          <w:rFonts w:ascii="Times New Roman" w:hAnsi="Times New Roman" w:cs="Times New Roman"/>
          <w:lang w:eastAsia="zh-CN"/>
        </w:rPr>
        <w:t>（</w:t>
      </w:r>
      <w:r>
        <w:fldChar w:fldCharType="begin"/>
      </w:r>
      <w:r>
        <w:instrText xml:space="preserve"> HYPERLINK "mailto:xiaochen.yuan@outlook.com" \h </w:instrText>
      </w:r>
      <w:r>
        <w:fldChar w:fldCharType="separate"/>
      </w:r>
      <w:r>
        <w:rPr>
          <w:rFonts w:ascii="Times New Roman" w:hAnsi="Times New Roman" w:eastAsia="Calibri" w:cs="Times New Roman"/>
          <w:spacing w:val="-1"/>
          <w:lang w:eastAsia="zh-CN"/>
        </w:rPr>
        <w:t>x</w:t>
      </w:r>
      <w:r>
        <w:rPr>
          <w:rFonts w:ascii="Times New Roman" w:hAnsi="Times New Roman" w:eastAsia="Calibri" w:cs="Times New Roman"/>
          <w:lang w:eastAsia="zh-CN"/>
        </w:rPr>
        <w:t>iao</w:t>
      </w:r>
      <w:r>
        <w:rPr>
          <w:rFonts w:ascii="Times New Roman" w:hAnsi="Times New Roman" w:eastAsia="Calibri" w:cs="Times New Roman"/>
          <w:spacing w:val="-1"/>
          <w:lang w:eastAsia="zh-CN"/>
        </w:rPr>
        <w:t>c</w:t>
      </w:r>
      <w:r>
        <w:rPr>
          <w:rFonts w:ascii="Times New Roman" w:hAnsi="Times New Roman" w:eastAsia="Calibri" w:cs="Times New Roman"/>
          <w:lang w:eastAsia="zh-CN"/>
        </w:rPr>
        <w:t>he</w:t>
      </w:r>
      <w:r>
        <w:rPr>
          <w:rFonts w:ascii="Times New Roman" w:hAnsi="Times New Roman" w:eastAsia="Calibri" w:cs="Times New Roman"/>
          <w:spacing w:val="2"/>
          <w:lang w:eastAsia="zh-CN"/>
        </w:rPr>
        <w:t>n</w:t>
      </w:r>
      <w:r>
        <w:rPr>
          <w:rFonts w:ascii="Times New Roman" w:hAnsi="Times New Roman" w:eastAsia="Calibri" w:cs="Times New Roman"/>
          <w:spacing w:val="-11"/>
          <w:lang w:eastAsia="zh-CN"/>
        </w:rPr>
        <w:t>.</w:t>
      </w:r>
      <w:r>
        <w:rPr>
          <w:rFonts w:ascii="Times New Roman" w:hAnsi="Times New Roman" w:eastAsia="Calibri" w:cs="Times New Roman"/>
          <w:lang w:eastAsia="zh-CN"/>
        </w:rPr>
        <w:t>yuan</w:t>
      </w:r>
      <w:r>
        <w:rPr>
          <w:rFonts w:ascii="Times New Roman" w:hAnsi="Times New Roman" w:eastAsia="Calibri" w:cs="Times New Roman"/>
          <w:spacing w:val="-1"/>
          <w:lang w:eastAsia="zh-CN"/>
        </w:rPr>
        <w:t>@</w:t>
      </w:r>
      <w:r>
        <w:rPr>
          <w:rFonts w:ascii="Times New Roman" w:hAnsi="Times New Roman" w:eastAsia="Calibri" w:cs="Times New Roman"/>
          <w:spacing w:val="-2"/>
          <w:lang w:eastAsia="zh-CN"/>
        </w:rPr>
        <w:t>o</w:t>
      </w:r>
      <w:r>
        <w:rPr>
          <w:rFonts w:ascii="Times New Roman" w:hAnsi="Times New Roman" w:eastAsia="Calibri" w:cs="Times New Roman"/>
          <w:lang w:eastAsia="zh-CN"/>
        </w:rPr>
        <w:t>utl</w:t>
      </w:r>
      <w:r>
        <w:rPr>
          <w:rFonts w:ascii="Times New Roman" w:hAnsi="Times New Roman" w:eastAsia="Calibri" w:cs="Times New Roman"/>
          <w:spacing w:val="-2"/>
          <w:lang w:eastAsia="zh-CN"/>
        </w:rPr>
        <w:t>o</w:t>
      </w:r>
      <w:r>
        <w:rPr>
          <w:rFonts w:ascii="Times New Roman" w:hAnsi="Times New Roman" w:eastAsia="Calibri" w:cs="Times New Roman"/>
          <w:spacing w:val="-1"/>
          <w:lang w:eastAsia="zh-CN"/>
        </w:rPr>
        <w:t>ok.</w:t>
      </w:r>
      <w:r>
        <w:rPr>
          <w:rFonts w:ascii="Times New Roman" w:hAnsi="Times New Roman" w:eastAsia="Calibri" w:cs="Times New Roman"/>
          <w:spacing w:val="-5"/>
          <w:lang w:eastAsia="zh-CN"/>
        </w:rPr>
        <w:t>c</w:t>
      </w:r>
      <w:r>
        <w:rPr>
          <w:rFonts w:ascii="Times New Roman" w:hAnsi="Times New Roman" w:eastAsia="Calibri" w:cs="Times New Roman"/>
          <w:spacing w:val="-1"/>
          <w:lang w:eastAsia="zh-CN"/>
        </w:rPr>
        <w:t>o</w:t>
      </w:r>
      <w:r>
        <w:rPr>
          <w:rFonts w:ascii="Times New Roman" w:hAnsi="Times New Roman" w:eastAsia="Calibri" w:cs="Times New Roman"/>
          <w:spacing w:val="2"/>
          <w:lang w:eastAsia="zh-CN"/>
        </w:rPr>
        <w:t>m</w:t>
      </w:r>
      <w:r>
        <w:rPr>
          <w:rFonts w:ascii="Times New Roman" w:hAnsi="Times New Roman" w:eastAsia="Calibri" w:cs="Times New Roman"/>
          <w:spacing w:val="2"/>
          <w:lang w:eastAsia="zh-CN"/>
        </w:rPr>
        <w:fldChar w:fldCharType="end"/>
      </w:r>
      <w:r>
        <w:rPr>
          <w:rFonts w:ascii="Times New Roman" w:hAnsi="Times New Roman" w:cs="Times New Roman"/>
          <w:spacing w:val="-120"/>
          <w:lang w:eastAsia="zh-CN"/>
        </w:rPr>
        <w:t>）</w:t>
      </w:r>
      <w:r>
        <w:rPr>
          <w:rFonts w:ascii="Times New Roman" w:hAnsi="Times New Roman" w:cs="Times New Roman"/>
          <w:spacing w:val="-60"/>
          <w:lang w:eastAsia="zh-CN"/>
        </w:rPr>
        <w:t>；</w:t>
      </w:r>
      <w:r>
        <w:rPr>
          <w:rFonts w:ascii="Times New Roman" w:hAnsi="Times New Roman" w:cs="Times New Roman"/>
          <w:lang w:eastAsia="zh-CN"/>
        </w:rPr>
        <w:t>若因</w:t>
      </w:r>
      <w:r>
        <w:rPr>
          <w:rFonts w:ascii="Times New Roman" w:hAnsi="Times New Roman" w:cs="Times New Roman"/>
          <w:spacing w:val="2"/>
          <w:lang w:eastAsia="zh-CN"/>
        </w:rPr>
        <w:t>故</w:t>
      </w:r>
      <w:r>
        <w:rPr>
          <w:rFonts w:ascii="Times New Roman" w:hAnsi="Times New Roman" w:cs="Times New Roman"/>
          <w:lang w:eastAsia="zh-CN"/>
        </w:rPr>
        <w:t>无法参加， 也请回复邮件告知。未能在</w:t>
      </w:r>
      <w:r>
        <w:rPr>
          <w:rFonts w:hint="eastAsia" w:cs="宋体"/>
          <w:lang w:eastAsia="zh-CN"/>
        </w:rPr>
        <w:t>规定时间</w:t>
      </w:r>
      <w:r>
        <w:rPr>
          <w:rFonts w:ascii="Times New Roman" w:hAnsi="Times New Roman" w:cs="Times New Roman"/>
          <w:lang w:eastAsia="zh-CN"/>
        </w:rPr>
        <w:t>前返回参营回执的，视为</w:t>
      </w:r>
      <w:r>
        <w:rPr>
          <w:rFonts w:ascii="Times New Roman" w:hAnsi="Times New Roman" w:cs="Times New Roman"/>
          <w:color w:val="FF0000"/>
          <w:lang w:eastAsia="zh-CN"/>
        </w:rPr>
        <w:t>自动放弃</w:t>
      </w:r>
      <w:r>
        <w:rPr>
          <w:rFonts w:ascii="Times New Roman" w:hAnsi="Times New Roman" w:cs="Times New Roman"/>
          <w:lang w:eastAsia="zh-CN"/>
        </w:rPr>
        <w:t>参营资 格。学院将视情况进行后续</w:t>
      </w:r>
      <w:r>
        <w:rPr>
          <w:rFonts w:ascii="Times New Roman" w:hAnsi="Times New Roman" w:cs="Times New Roman"/>
          <w:color w:val="FF0000"/>
          <w:lang w:eastAsia="zh-CN"/>
        </w:rPr>
        <w:t>增补工作</w:t>
      </w:r>
      <w:r>
        <w:rPr>
          <w:rFonts w:ascii="Times New Roman" w:hAnsi="Times New Roman" w:cs="Times New Roman"/>
          <w:lang w:eastAsia="zh-CN"/>
        </w:rPr>
        <w:t>。</w:t>
      </w:r>
    </w:p>
    <w:p>
      <w:pPr>
        <w:spacing w:before="5"/>
        <w:rPr>
          <w:rFonts w:ascii="宋体" w:hAnsi="宋体" w:eastAsia="宋体" w:cs="宋体"/>
          <w:sz w:val="33"/>
          <w:szCs w:val="33"/>
          <w:lang w:eastAsia="zh-CN"/>
        </w:rPr>
      </w:pPr>
    </w:p>
    <w:p>
      <w:pPr>
        <w:pStyle w:val="2"/>
        <w:ind w:left="0"/>
        <w:rPr>
          <w:b w:val="0"/>
          <w:bCs w:val="0"/>
          <w:lang w:eastAsia="zh-CN"/>
        </w:rPr>
      </w:pPr>
      <w:r>
        <w:rPr>
          <w:lang w:eastAsia="zh-CN"/>
        </w:rPr>
        <w:t>日程</w:t>
      </w:r>
      <w:r>
        <w:rPr>
          <w:rFonts w:hint="eastAsia"/>
          <w:lang w:eastAsia="zh-CN"/>
        </w:rPr>
        <w:t>初步</w:t>
      </w:r>
      <w:r>
        <w:rPr>
          <w:lang w:eastAsia="zh-CN"/>
        </w:rPr>
        <w:t>安排</w:t>
      </w:r>
    </w:p>
    <w:p>
      <w:pPr>
        <w:pStyle w:val="4"/>
        <w:spacing w:before="14" w:line="279" w:lineRule="exact"/>
        <w:ind w:left="0"/>
        <w:rPr>
          <w:rFonts w:ascii="Times New Roman" w:hAnsi="Times New Roman" w:eastAsia="Calibri" w:cs="Times New Roman"/>
          <w:lang w:eastAsia="zh-CN"/>
        </w:rPr>
      </w:pPr>
      <w:r>
        <w:rPr>
          <w:rFonts w:ascii="Times New Roman" w:hAnsi="Times New Roman" w:cs="Times New Roman"/>
          <w:lang w:eastAsia="zh-CN"/>
        </w:rPr>
        <w:t>7</w:t>
      </w:r>
      <w:r>
        <w:rPr>
          <w:rFonts w:hint="eastAsia" w:ascii="Times New Roman" w:hAnsi="Times New Roman" w:cs="Times New Roman"/>
          <w:lang w:eastAsia="zh-CN"/>
        </w:rPr>
        <w:t>月</w:t>
      </w:r>
      <w:r>
        <w:rPr>
          <w:rFonts w:ascii="Times New Roman" w:hAnsi="Times New Roman" w:cs="Times New Roman"/>
          <w:lang w:eastAsia="zh-CN"/>
        </w:rPr>
        <w:t xml:space="preserve">10 </w:t>
      </w:r>
      <w:r>
        <w:rPr>
          <w:rFonts w:hint="eastAsia" w:ascii="Times New Roman" w:hAnsi="Times New Roman" w:cs="Times New Roman"/>
          <w:lang w:eastAsia="zh-CN"/>
        </w:rPr>
        <w:t>日</w:t>
      </w:r>
    </w:p>
    <w:p>
      <w:pPr>
        <w:pStyle w:val="4"/>
        <w:tabs>
          <w:tab w:val="left" w:pos="4741"/>
        </w:tabs>
        <w:spacing w:line="300" w:lineRule="exact"/>
        <w:rPr>
          <w:rFonts w:ascii="Times New Roman" w:hAnsi="Times New Roman" w:cs="Times New Roman"/>
          <w:lang w:eastAsia="zh-CN"/>
        </w:rPr>
      </w:pPr>
      <w:r>
        <w:rPr>
          <w:rFonts w:ascii="Times New Roman" w:hAnsi="Times New Roman" w:cs="Times New Roman"/>
          <w:lang w:eastAsia="zh-CN"/>
        </w:rPr>
        <w:t>•</w:t>
      </w:r>
      <w:r>
        <w:rPr>
          <w:rFonts w:hint="eastAsia" w:ascii="Times New Roman" w:hAnsi="Times New Roman" w:cs="Times New Roman"/>
          <w:lang w:eastAsia="zh-CN"/>
        </w:rPr>
        <w:t>开营式、学院介绍、学科介绍</w:t>
      </w:r>
    </w:p>
    <w:p>
      <w:pPr>
        <w:pStyle w:val="4"/>
        <w:tabs>
          <w:tab w:val="left" w:pos="4741"/>
        </w:tabs>
        <w:spacing w:line="300" w:lineRule="exact"/>
        <w:rPr>
          <w:rFonts w:ascii="Times New Roman" w:hAnsi="Times New Roman" w:cs="Times New Roman"/>
          <w:lang w:eastAsia="zh-CN"/>
        </w:rPr>
      </w:pPr>
      <w:r>
        <w:rPr>
          <w:rFonts w:ascii="Times New Roman" w:hAnsi="Times New Roman" w:cs="Times New Roman"/>
          <w:lang w:eastAsia="zh-CN"/>
        </w:rPr>
        <w:t>•</w:t>
      </w:r>
      <w:r>
        <w:rPr>
          <w:rFonts w:hint="eastAsia" w:ascii="Times New Roman" w:hAnsi="Times New Roman" w:cs="Times New Roman"/>
          <w:lang w:eastAsia="zh-CN"/>
        </w:rPr>
        <w:t>能源与环境政策研究中心师生交流</w:t>
      </w:r>
    </w:p>
    <w:p>
      <w:pPr>
        <w:pStyle w:val="4"/>
        <w:spacing w:before="45" w:line="279" w:lineRule="exact"/>
        <w:ind w:left="0"/>
        <w:rPr>
          <w:rFonts w:ascii="Times New Roman" w:hAnsi="Times New Roman" w:eastAsia="Calibri" w:cs="Times New Roman"/>
          <w:lang w:eastAsia="zh-CN"/>
        </w:rPr>
      </w:pPr>
      <w:r>
        <w:rPr>
          <w:rFonts w:ascii="Times New Roman" w:hAnsi="Times New Roman" w:cs="Times New Roman"/>
          <w:lang w:eastAsia="zh-CN"/>
        </w:rPr>
        <w:t>7</w:t>
      </w:r>
      <w:r>
        <w:rPr>
          <w:rFonts w:hint="eastAsia" w:ascii="Times New Roman" w:hAnsi="Times New Roman" w:cs="Times New Roman"/>
          <w:lang w:eastAsia="zh-CN"/>
        </w:rPr>
        <w:t>月</w:t>
      </w:r>
      <w:r>
        <w:rPr>
          <w:rFonts w:ascii="Times New Roman" w:hAnsi="Times New Roman" w:cs="Times New Roman"/>
          <w:lang w:eastAsia="zh-CN"/>
        </w:rPr>
        <w:t>11</w:t>
      </w:r>
      <w:r>
        <w:rPr>
          <w:rFonts w:hint="eastAsia" w:ascii="Times New Roman" w:hAnsi="Times New Roman" w:cs="Times New Roman"/>
          <w:lang w:eastAsia="zh-CN"/>
        </w:rPr>
        <w:t>日</w:t>
      </w:r>
    </w:p>
    <w:p>
      <w:pPr>
        <w:pStyle w:val="4"/>
        <w:tabs>
          <w:tab w:val="left" w:pos="4741"/>
        </w:tabs>
        <w:spacing w:line="300" w:lineRule="exact"/>
        <w:rPr>
          <w:rFonts w:ascii="Times New Roman" w:hAnsi="Times New Roman" w:cs="Times New Roman"/>
          <w:lang w:eastAsia="zh-CN"/>
        </w:rPr>
      </w:pPr>
      <w:r>
        <w:rPr>
          <w:rFonts w:ascii="Times New Roman" w:hAnsi="Times New Roman" w:cs="Times New Roman"/>
          <w:lang w:eastAsia="zh-CN"/>
        </w:rPr>
        <w:t>•学术讲座与交流</w:t>
      </w:r>
    </w:p>
    <w:p>
      <w:pPr>
        <w:pStyle w:val="4"/>
        <w:tabs>
          <w:tab w:val="left" w:pos="4741"/>
        </w:tabs>
        <w:spacing w:line="300" w:lineRule="exact"/>
        <w:rPr>
          <w:rFonts w:ascii="Times New Roman" w:hAnsi="Times New Roman" w:cs="Times New Roman"/>
          <w:lang w:eastAsia="zh-CN"/>
        </w:rPr>
      </w:pPr>
      <w:r>
        <w:rPr>
          <w:rFonts w:ascii="Times New Roman" w:hAnsi="Times New Roman" w:cs="Times New Roman"/>
          <w:lang w:eastAsia="zh-CN"/>
        </w:rPr>
        <w:t>•个人学术能力展示</w:t>
      </w:r>
    </w:p>
    <w:p>
      <w:pPr>
        <w:pStyle w:val="4"/>
        <w:spacing w:before="45" w:line="279" w:lineRule="exact"/>
        <w:ind w:left="0"/>
        <w:rPr>
          <w:rFonts w:ascii="Times New Roman" w:hAnsi="Times New Roman" w:eastAsia="Calibri" w:cs="Times New Roman"/>
          <w:lang w:eastAsia="zh-CN"/>
        </w:rPr>
      </w:pPr>
      <w:r>
        <w:rPr>
          <w:rFonts w:ascii="Times New Roman" w:hAnsi="Times New Roman" w:cs="Times New Roman"/>
          <w:lang w:eastAsia="zh-CN"/>
        </w:rPr>
        <w:t>7</w:t>
      </w:r>
      <w:r>
        <w:rPr>
          <w:rFonts w:hint="eastAsia" w:ascii="Times New Roman" w:hAnsi="Times New Roman" w:cs="Times New Roman"/>
          <w:lang w:eastAsia="zh-CN"/>
        </w:rPr>
        <w:t>月</w:t>
      </w:r>
      <w:r>
        <w:rPr>
          <w:rFonts w:ascii="Times New Roman" w:hAnsi="Times New Roman" w:cs="Times New Roman"/>
          <w:lang w:eastAsia="zh-CN"/>
        </w:rPr>
        <w:t>12</w:t>
      </w:r>
      <w:r>
        <w:rPr>
          <w:rFonts w:hint="eastAsia" w:ascii="Times New Roman" w:hAnsi="Times New Roman" w:cs="Times New Roman"/>
          <w:lang w:eastAsia="zh-CN"/>
        </w:rPr>
        <w:t>日</w:t>
      </w:r>
    </w:p>
    <w:p>
      <w:pPr>
        <w:pStyle w:val="4"/>
        <w:tabs>
          <w:tab w:val="left" w:pos="4741"/>
        </w:tabs>
        <w:spacing w:line="313" w:lineRule="exact"/>
        <w:rPr>
          <w:rFonts w:ascii="Times New Roman" w:hAnsi="Times New Roman" w:cs="Times New Roman"/>
          <w:lang w:eastAsia="zh-CN"/>
        </w:rPr>
      </w:pPr>
      <w:r>
        <w:rPr>
          <w:rFonts w:ascii="Times New Roman" w:hAnsi="Times New Roman" w:cs="Times New Roman"/>
          <w:lang w:eastAsia="zh-CN"/>
        </w:rPr>
        <w:t>•</w:t>
      </w:r>
      <w:r>
        <w:rPr>
          <w:rFonts w:hint="eastAsia" w:ascii="Times New Roman" w:hAnsi="Times New Roman" w:cs="Times New Roman"/>
          <w:lang w:eastAsia="zh-CN"/>
        </w:rPr>
        <w:t>参观校史馆、闭</w:t>
      </w:r>
      <w:r>
        <w:rPr>
          <w:rFonts w:ascii="Times New Roman" w:hAnsi="Times New Roman" w:cs="Times New Roman"/>
          <w:lang w:eastAsia="zh-CN"/>
        </w:rPr>
        <w:t>营式</w:t>
      </w:r>
    </w:p>
    <w:p>
      <w:pPr>
        <w:spacing w:before="2"/>
        <w:rPr>
          <w:rFonts w:ascii="Times New Roman" w:hAnsi="Times New Roman" w:eastAsia="宋体" w:cs="Times New Roman"/>
          <w:sz w:val="33"/>
          <w:szCs w:val="33"/>
          <w:lang w:eastAsia="zh-CN"/>
        </w:rPr>
      </w:pPr>
    </w:p>
    <w:p>
      <w:pPr>
        <w:pStyle w:val="2"/>
        <w:ind w:left="0"/>
        <w:rPr>
          <w:b w:val="0"/>
          <w:bCs w:val="0"/>
          <w:lang w:eastAsia="zh-CN"/>
        </w:rPr>
      </w:pPr>
      <w:r>
        <w:rPr>
          <w:lang w:eastAsia="zh-CN"/>
        </w:rPr>
        <w:t>其它事项</w:t>
      </w:r>
    </w:p>
    <w:p>
      <w:pPr>
        <w:spacing w:line="400" w:lineRule="exact"/>
        <w:ind w:firstLine="480"/>
        <w:rPr>
          <w:rFonts w:ascii="Times New Roman" w:hAnsi="Times New Roman"/>
          <w:sz w:val="24"/>
        </w:rPr>
      </w:pPr>
      <w:r>
        <w:rPr>
          <w:rFonts w:hint="eastAsia" w:ascii="Times New Roman" w:hAnsi="Times New Roman"/>
          <w:sz w:val="24"/>
        </w:rPr>
        <w:t>1、本次</w:t>
      </w:r>
      <w:r>
        <w:rPr>
          <w:rFonts w:ascii="Times New Roman" w:hAnsi="Times New Roman"/>
          <w:sz w:val="24"/>
        </w:rPr>
        <w:t>夏令营学院将为所有参营学生提供</w:t>
      </w:r>
      <w:r>
        <w:rPr>
          <w:rFonts w:hint="eastAsia" w:ascii="Times New Roman" w:hAnsi="Times New Roman"/>
          <w:sz w:val="24"/>
        </w:rPr>
        <w:t>夏令营</w:t>
      </w:r>
      <w:r>
        <w:rPr>
          <w:rFonts w:ascii="Times New Roman" w:hAnsi="Times New Roman"/>
          <w:sz w:val="24"/>
        </w:rPr>
        <w:t>期间的膳食</w:t>
      </w:r>
      <w:r>
        <w:rPr>
          <w:rFonts w:hint="eastAsia" w:ascii="Times New Roman" w:hAnsi="Times New Roman"/>
          <w:sz w:val="24"/>
        </w:rPr>
        <w:t>和</w:t>
      </w:r>
      <w:r>
        <w:rPr>
          <w:rFonts w:ascii="Times New Roman" w:hAnsi="Times New Roman"/>
          <w:sz w:val="24"/>
        </w:rPr>
        <w:t>住宿</w:t>
      </w:r>
      <w:r>
        <w:rPr>
          <w:rFonts w:hint="eastAsia" w:ascii="Times New Roman" w:hAnsi="Times New Roman"/>
          <w:sz w:val="24"/>
        </w:rPr>
        <w:t>（住宿时间：</w:t>
      </w:r>
      <w:r>
        <w:rPr>
          <w:rFonts w:ascii="Times New Roman" w:hAnsi="Times New Roman"/>
          <w:sz w:val="24"/>
        </w:rPr>
        <w:t>7</w:t>
      </w:r>
      <w:r>
        <w:rPr>
          <w:rFonts w:hint="eastAsia" w:ascii="Times New Roman" w:hAnsi="Times New Roman"/>
          <w:sz w:val="24"/>
        </w:rPr>
        <w:t>月</w:t>
      </w:r>
      <w:r>
        <w:rPr>
          <w:rFonts w:ascii="Times New Roman" w:hAnsi="Times New Roman"/>
          <w:sz w:val="24"/>
        </w:rPr>
        <w:t>9</w:t>
      </w:r>
      <w:r>
        <w:rPr>
          <w:rFonts w:hint="eastAsia" w:ascii="Times New Roman" w:hAnsi="Times New Roman"/>
          <w:sz w:val="24"/>
        </w:rPr>
        <w:t>日</w:t>
      </w:r>
      <w:r>
        <w:rPr>
          <w:rFonts w:hint="eastAsia" w:ascii="Times New Roman" w:hAnsi="Times New Roman"/>
          <w:sz w:val="24"/>
          <w:lang w:val="en-US" w:eastAsia="zh-CN"/>
        </w:rPr>
        <w:t>下午</w:t>
      </w:r>
      <w:r>
        <w:rPr>
          <w:rFonts w:hint="eastAsia" w:ascii="Times New Roman" w:hAnsi="Times New Roman"/>
          <w:sz w:val="24"/>
        </w:rPr>
        <w:t>至</w:t>
      </w:r>
      <w:r>
        <w:rPr>
          <w:rFonts w:ascii="Times New Roman" w:hAnsi="Times New Roman"/>
          <w:sz w:val="24"/>
        </w:rPr>
        <w:t>12</w:t>
      </w:r>
      <w:r>
        <w:rPr>
          <w:rFonts w:hint="eastAsia" w:ascii="Times New Roman" w:hAnsi="Times New Roman"/>
          <w:sz w:val="24"/>
        </w:rPr>
        <w:t>日</w:t>
      </w:r>
      <w:r>
        <w:rPr>
          <w:rFonts w:hint="eastAsia" w:ascii="Times New Roman" w:hAnsi="Times New Roman"/>
          <w:sz w:val="24"/>
          <w:lang w:val="en-US" w:eastAsia="zh-CN"/>
        </w:rPr>
        <w:t>上午</w:t>
      </w:r>
      <w:r>
        <w:rPr>
          <w:rFonts w:hint="eastAsia" w:ascii="Times New Roman" w:hAnsi="Times New Roman"/>
          <w:sz w:val="24"/>
        </w:rPr>
        <w:t>。房间有</w:t>
      </w:r>
      <w:r>
        <w:rPr>
          <w:rFonts w:ascii="Times New Roman" w:hAnsi="Times New Roman"/>
          <w:sz w:val="24"/>
        </w:rPr>
        <w:t>基本铺盖，</w:t>
      </w:r>
      <w:r>
        <w:rPr>
          <w:rFonts w:hint="eastAsia" w:ascii="Times New Roman" w:hAnsi="Times New Roman"/>
          <w:sz w:val="24"/>
        </w:rPr>
        <w:t>请</w:t>
      </w:r>
      <w:r>
        <w:rPr>
          <w:rFonts w:ascii="Times New Roman" w:hAnsi="Times New Roman"/>
          <w:sz w:val="24"/>
        </w:rPr>
        <w:t>自备洗漱用品</w:t>
      </w:r>
      <w:r>
        <w:rPr>
          <w:rFonts w:hint="eastAsia" w:ascii="Times New Roman" w:hAnsi="Times New Roman"/>
          <w:sz w:val="24"/>
        </w:rPr>
        <w:t>）</w:t>
      </w:r>
      <w:r>
        <w:rPr>
          <w:rFonts w:ascii="Times New Roman" w:hAnsi="Times New Roman"/>
          <w:sz w:val="24"/>
        </w:rPr>
        <w:t>。</w:t>
      </w:r>
      <w:r>
        <w:rPr>
          <w:rFonts w:hint="eastAsia" w:ascii="Times New Roman" w:hAnsi="Times New Roman"/>
          <w:sz w:val="24"/>
        </w:rPr>
        <w:t>参加夏令营的</w:t>
      </w:r>
      <w:r>
        <w:rPr>
          <w:rFonts w:ascii="Times New Roman" w:hAnsi="Times New Roman"/>
          <w:sz w:val="24"/>
        </w:rPr>
        <w:t>往返旅费请自行解决。</w:t>
      </w:r>
    </w:p>
    <w:p>
      <w:pPr>
        <w:spacing w:line="400" w:lineRule="exact"/>
        <w:ind w:firstLine="480"/>
        <w:rPr>
          <w:rFonts w:ascii="Times New Roman" w:hAnsi="Times New Roman"/>
          <w:sz w:val="24"/>
        </w:rPr>
      </w:pPr>
      <w:r>
        <w:rPr>
          <w:rFonts w:ascii="Times New Roman" w:hAnsi="Times New Roman"/>
          <w:sz w:val="24"/>
        </w:rPr>
        <w:t>2</w:t>
      </w:r>
      <w:r>
        <w:rPr>
          <w:rFonts w:hint="eastAsia" w:ascii="Times New Roman" w:hAnsi="Times New Roman"/>
          <w:sz w:val="24"/>
        </w:rPr>
        <w:t>、确定</w:t>
      </w:r>
      <w:r>
        <w:rPr>
          <w:rFonts w:ascii="Times New Roman" w:hAnsi="Times New Roman"/>
          <w:sz w:val="24"/>
        </w:rPr>
        <w:t>参营后，请务必准时报到，</w:t>
      </w:r>
      <w:r>
        <w:rPr>
          <w:rFonts w:hint="eastAsia" w:ascii="Times New Roman" w:hAnsi="Times New Roman"/>
          <w:sz w:val="24"/>
        </w:rPr>
        <w:t>并</w:t>
      </w:r>
      <w:r>
        <w:rPr>
          <w:rFonts w:ascii="Times New Roman" w:hAnsi="Times New Roman"/>
          <w:sz w:val="24"/>
        </w:rPr>
        <w:t>全程参加夏令营的所有活动。</w:t>
      </w:r>
    </w:p>
    <w:p>
      <w:pPr>
        <w:spacing w:line="400" w:lineRule="exact"/>
        <w:ind w:firstLine="480"/>
        <w:rPr>
          <w:rFonts w:ascii="Times New Roman" w:hAnsi="Times New Roman"/>
          <w:sz w:val="24"/>
        </w:rPr>
      </w:pPr>
      <w:r>
        <w:rPr>
          <w:rFonts w:ascii="Times New Roman" w:hAnsi="Times New Roman"/>
          <w:sz w:val="24"/>
        </w:rPr>
        <w:t>3</w:t>
      </w:r>
      <w:r>
        <w:rPr>
          <w:rFonts w:hint="eastAsia" w:ascii="Times New Roman" w:hAnsi="Times New Roman"/>
          <w:sz w:val="24"/>
        </w:rPr>
        <w:t>、为了能够更加深入地了解参营学生的基础知识、技能及研究能力，本次夏令营包含一个学术能力展示环节。每位学生的学术能力展示环节不超过</w:t>
      </w:r>
      <w:r>
        <w:rPr>
          <w:rFonts w:ascii="Times New Roman" w:hAnsi="Times New Roman"/>
          <w:b/>
          <w:bCs/>
          <w:color w:val="FF0000"/>
          <w:sz w:val="24"/>
        </w:rPr>
        <w:t>10</w:t>
      </w:r>
      <w:r>
        <w:rPr>
          <w:rFonts w:hint="eastAsia" w:ascii="Times New Roman" w:hAnsi="Times New Roman"/>
          <w:b/>
          <w:bCs/>
          <w:color w:val="FF0000"/>
          <w:sz w:val="24"/>
        </w:rPr>
        <w:t>分钟</w:t>
      </w:r>
      <w:r>
        <w:rPr>
          <w:rFonts w:hint="eastAsia" w:ascii="Times New Roman" w:hAnsi="Times New Roman"/>
          <w:sz w:val="24"/>
        </w:rPr>
        <w:t>，请自行准备PPT，内容包括自我介绍以及研究成果展示。研究成果内容不限，但要求是学生独立完成、能够体现出学术能力和学术水平的研究工作</w:t>
      </w:r>
    </w:p>
    <w:p>
      <w:pPr>
        <w:spacing w:line="400" w:lineRule="exact"/>
        <w:ind w:firstLine="480"/>
        <w:rPr>
          <w:rFonts w:hint="eastAsia" w:ascii="Times New Roman" w:hAnsi="Times New Roman"/>
          <w:sz w:val="24"/>
        </w:rPr>
      </w:pPr>
      <w:r>
        <w:rPr>
          <w:rFonts w:ascii="Times New Roman" w:hAnsi="Times New Roman"/>
          <w:sz w:val="24"/>
        </w:rPr>
        <w:t>4</w:t>
      </w:r>
      <w:r>
        <w:rPr>
          <w:rFonts w:hint="eastAsia" w:ascii="Times New Roman" w:hAnsi="Times New Roman"/>
          <w:sz w:val="24"/>
        </w:rPr>
        <w:t>、报到时请准备</w:t>
      </w:r>
      <w:r>
        <w:rPr>
          <w:rFonts w:hint="eastAsia" w:ascii="Times New Roman" w:hAnsi="Times New Roman"/>
          <w:b/>
          <w:bCs/>
          <w:color w:val="FF0000"/>
          <w:sz w:val="24"/>
        </w:rPr>
        <w:t>100元现金</w:t>
      </w:r>
      <w:r>
        <w:rPr>
          <w:rFonts w:hint="eastAsia" w:ascii="Times New Roman" w:hAnsi="Times New Roman"/>
          <w:sz w:val="24"/>
        </w:rPr>
        <w:t>作为临时餐卡、宿舍钥匙的押金。夏令营结束后，凭押金条、临时餐卡和宿舍钥匙领取押金。</w:t>
      </w:r>
    </w:p>
    <w:p>
      <w:pPr>
        <w:spacing w:line="400" w:lineRule="exact"/>
        <w:ind w:firstLine="480"/>
        <w:rPr>
          <w:rFonts w:hint="eastAsia" w:ascii="Times New Roman" w:hAnsi="Times New Roman" w:eastAsia="宋体" w:cs="Times New Roman"/>
          <w:sz w:val="24"/>
          <w:szCs w:val="24"/>
          <w:lang w:eastAsia="zh-CN"/>
        </w:rPr>
      </w:pPr>
      <w:r>
        <w:rPr>
          <w:rFonts w:hint="eastAsia" w:ascii="Times New Roman" w:hAnsi="Times New Roman" w:eastAsia="宋体"/>
          <w:sz w:val="24"/>
          <w:lang w:val="en-US" w:eastAsia="zh-CN"/>
        </w:rPr>
        <w:t>5、</w:t>
      </w:r>
      <w:r>
        <w:rPr>
          <w:rFonts w:ascii="Times New Roman" w:hAnsi="Times New Roman" w:eastAsia="宋体" w:cs="Times New Roman"/>
          <w:sz w:val="24"/>
          <w:szCs w:val="24"/>
          <w:lang w:eastAsia="zh-CN"/>
        </w:rPr>
        <w:t>具体日程</w:t>
      </w:r>
      <w:r>
        <w:rPr>
          <w:rFonts w:hint="eastAsia" w:ascii="Times New Roman" w:hAnsi="Times New Roman" w:eastAsia="宋体" w:cs="Times New Roman"/>
          <w:sz w:val="24"/>
          <w:szCs w:val="24"/>
          <w:lang w:eastAsia="zh-CN"/>
        </w:rPr>
        <w:t>安排</w:t>
      </w:r>
      <w:r>
        <w:rPr>
          <w:rFonts w:ascii="Times New Roman" w:hAnsi="Times New Roman" w:eastAsia="宋体" w:cs="Times New Roman"/>
          <w:sz w:val="24"/>
          <w:szCs w:val="24"/>
          <w:lang w:eastAsia="zh-CN"/>
        </w:rPr>
        <w:t>可能会根据实际情况进行微调</w:t>
      </w:r>
      <w:r>
        <w:rPr>
          <w:rFonts w:hint="eastAsia" w:ascii="Times New Roman" w:hAnsi="Times New Roman" w:eastAsia="宋体" w:cs="Times New Roman"/>
          <w:sz w:val="24"/>
          <w:szCs w:val="24"/>
          <w:lang w:eastAsia="zh-CN"/>
        </w:rPr>
        <w:t>，以入营发放的日程表为准。</w:t>
      </w:r>
    </w:p>
    <w:p>
      <w:pPr>
        <w:spacing w:line="400" w:lineRule="exact"/>
        <w:ind w:firstLine="480"/>
        <w:rPr>
          <w:rFonts w:ascii="Times New Roman" w:hAnsi="Times New Roman" w:eastAsia="宋体" w:cs="Times New Roman"/>
          <w:sz w:val="24"/>
          <w:szCs w:val="24"/>
          <w:lang w:eastAsia="zh-CN"/>
        </w:rPr>
      </w:pPr>
      <w:r>
        <w:rPr>
          <w:rFonts w:hint="eastAsia" w:ascii="Times New Roman" w:hAnsi="Times New Roman" w:eastAsia="宋体" w:cs="Times New Roman"/>
          <w:sz w:val="24"/>
          <w:szCs w:val="24"/>
          <w:lang w:val="en-US" w:eastAsia="zh-CN"/>
        </w:rPr>
        <w:t>6、</w:t>
      </w:r>
      <w:r>
        <w:rPr>
          <w:rFonts w:ascii="Times New Roman" w:hAnsi="Times New Roman" w:eastAsia="宋体" w:cs="Times New Roman"/>
          <w:sz w:val="24"/>
          <w:szCs w:val="24"/>
          <w:lang w:eastAsia="zh-CN"/>
        </w:rPr>
        <w:t>未尽事宜可随时与我们联系。</w:t>
      </w:r>
    </w:p>
    <w:p>
      <w:pPr>
        <w:spacing w:line="400" w:lineRule="exact"/>
        <w:ind w:firstLine="480"/>
        <w:rPr>
          <w:rFonts w:hint="eastAsia" w:ascii="Times New Roman" w:hAnsi="Times New Roman"/>
          <w:sz w:val="24"/>
        </w:rPr>
      </w:pPr>
    </w:p>
    <w:p>
      <w:pPr>
        <w:spacing w:before="2"/>
        <w:rPr>
          <w:rFonts w:ascii="宋体" w:hAnsi="宋体" w:eastAsia="宋体" w:cs="宋体"/>
          <w:sz w:val="26"/>
          <w:szCs w:val="26"/>
          <w:lang w:eastAsia="zh-CN"/>
        </w:rPr>
      </w:pPr>
    </w:p>
    <w:p>
      <w:pPr>
        <w:spacing w:line="272" w:lineRule="auto"/>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 xml:space="preserve">联系人：袁潇晨 </w:t>
      </w:r>
      <w:r>
        <w:rPr>
          <w:rFonts w:hint="eastAsia" w:ascii="Times New Roman" w:hAnsi="Times New Roman" w:eastAsia="宋体" w:cs="Times New Roman"/>
          <w:sz w:val="24"/>
          <w:szCs w:val="24"/>
          <w:lang w:eastAsia="zh-CN"/>
        </w:rPr>
        <w:t>老师</w:t>
      </w:r>
    </w:p>
    <w:p>
      <w:pPr>
        <w:spacing w:line="272" w:lineRule="auto"/>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电    话：010-68918651</w:t>
      </w:r>
    </w:p>
    <w:p>
      <w:pPr>
        <w:spacing w:line="277" w:lineRule="exact"/>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E</w:t>
      </w:r>
      <w:r>
        <w:rPr>
          <w:rFonts w:hint="eastAsia" w:ascii="Times New Roman" w:hAnsi="Times New Roman" w:eastAsia="宋体" w:cs="Times New Roman"/>
          <w:sz w:val="24"/>
          <w:szCs w:val="24"/>
          <w:lang w:eastAsia="zh-CN"/>
        </w:rPr>
        <w:t>-</w:t>
      </w:r>
      <w:r>
        <w:rPr>
          <w:rFonts w:ascii="Times New Roman" w:hAnsi="Times New Roman" w:eastAsia="宋体" w:cs="Times New Roman"/>
          <w:sz w:val="24"/>
          <w:szCs w:val="24"/>
          <w:lang w:eastAsia="zh-CN"/>
        </w:rPr>
        <w:t>mail：</w:t>
      </w:r>
      <w:r>
        <w:rPr>
          <w:rFonts w:hint="eastAsia" w:ascii="Times New Roman" w:hAnsi="Times New Roman" w:eastAsia="宋体" w:cs="Times New Roman"/>
          <w:sz w:val="24"/>
          <w:szCs w:val="24"/>
          <w:lang w:eastAsia="zh-CN"/>
        </w:rPr>
        <w:t>yuan</w:t>
      </w:r>
      <w:r>
        <w:rPr>
          <w:rFonts w:ascii="Times New Roman" w:hAnsi="Times New Roman" w:eastAsia="宋体" w:cs="Times New Roman"/>
          <w:sz w:val="24"/>
          <w:szCs w:val="24"/>
          <w:lang w:eastAsia="zh-CN"/>
        </w:rPr>
        <w:t>xc@bit.edu.cn</w:t>
      </w:r>
    </w:p>
    <w:p>
      <w:pPr>
        <w:spacing w:line="277" w:lineRule="exact"/>
        <w:rPr>
          <w:rFonts w:ascii="Calibri" w:hAnsi="Calibri" w:eastAsia="Calibri" w:cs="Calibri"/>
          <w:sz w:val="21"/>
          <w:szCs w:val="21"/>
          <w:lang w:eastAsia="zh-CN"/>
        </w:rPr>
        <w:sectPr>
          <w:pgSz w:w="11910" w:h="16840"/>
          <w:pgMar w:top="1380" w:right="1680" w:bottom="280" w:left="1680" w:header="720" w:footer="720" w:gutter="0"/>
          <w:cols w:space="720" w:num="1"/>
        </w:sectPr>
      </w:pPr>
    </w:p>
    <w:p>
      <w:pPr>
        <w:spacing w:before="9"/>
        <w:ind w:left="200"/>
        <w:rPr>
          <w:rFonts w:ascii="宋体" w:hAnsi="宋体" w:eastAsia="宋体" w:cs="宋体"/>
          <w:sz w:val="21"/>
          <w:szCs w:val="21"/>
          <w:lang w:eastAsia="zh-CN"/>
        </w:rPr>
      </w:pPr>
      <w:r>
        <w:rPr>
          <w:rFonts w:ascii="宋体" w:hAnsi="宋体" w:eastAsia="宋体" w:cs="宋体"/>
          <w:sz w:val="21"/>
          <w:szCs w:val="21"/>
          <w:lang w:eastAsia="zh-CN"/>
        </w:rPr>
        <w:t>附</w:t>
      </w:r>
      <w:r>
        <w:rPr>
          <w:rFonts w:ascii="宋体" w:hAnsi="宋体" w:eastAsia="宋体" w:cs="宋体"/>
          <w:spacing w:val="-53"/>
          <w:sz w:val="21"/>
          <w:szCs w:val="21"/>
          <w:lang w:eastAsia="zh-CN"/>
        </w:rPr>
        <w:t xml:space="preserve"> </w:t>
      </w:r>
      <w:r>
        <w:rPr>
          <w:rFonts w:ascii="Calibri" w:hAnsi="Calibri" w:eastAsia="Calibri" w:cs="Calibri"/>
          <w:spacing w:val="-2"/>
          <w:sz w:val="21"/>
          <w:szCs w:val="21"/>
          <w:lang w:eastAsia="zh-CN"/>
        </w:rPr>
        <w:t>1</w:t>
      </w:r>
      <w:r>
        <w:rPr>
          <w:rFonts w:ascii="宋体" w:hAnsi="宋体" w:eastAsia="宋体" w:cs="宋体"/>
          <w:spacing w:val="-2"/>
          <w:sz w:val="21"/>
          <w:szCs w:val="21"/>
          <w:lang w:eastAsia="zh-CN"/>
        </w:rPr>
        <w:t>：北京理工大学</w:t>
      </w:r>
      <w:r>
        <w:rPr>
          <w:rFonts w:ascii="宋体" w:hAnsi="宋体" w:eastAsia="宋体" w:cs="宋体"/>
          <w:spacing w:val="-52"/>
          <w:sz w:val="21"/>
          <w:szCs w:val="21"/>
          <w:lang w:eastAsia="zh-CN"/>
        </w:rPr>
        <w:t xml:space="preserve"> </w:t>
      </w:r>
      <w:r>
        <w:rPr>
          <w:rFonts w:ascii="Calibri" w:hAnsi="Calibri" w:eastAsia="Calibri" w:cs="Calibri"/>
          <w:spacing w:val="-2"/>
          <w:sz w:val="21"/>
          <w:szCs w:val="21"/>
          <w:lang w:eastAsia="zh-CN"/>
        </w:rPr>
        <w:t>2023</w:t>
      </w:r>
      <w:r>
        <w:rPr>
          <w:rFonts w:ascii="宋体" w:hAnsi="宋体" w:eastAsia="宋体" w:cs="宋体"/>
          <w:spacing w:val="-2"/>
          <w:sz w:val="21"/>
          <w:szCs w:val="21"/>
          <w:lang w:eastAsia="zh-CN"/>
        </w:rPr>
        <w:t>年能源与气候经济学科夏令营参营回执</w:t>
      </w:r>
    </w:p>
    <w:p>
      <w:pPr>
        <w:rPr>
          <w:rFonts w:ascii="宋体" w:hAnsi="宋体" w:eastAsia="宋体" w:cs="宋体"/>
          <w:lang w:eastAsia="zh-CN"/>
        </w:rPr>
      </w:pPr>
    </w:p>
    <w:p>
      <w:pPr>
        <w:rPr>
          <w:rFonts w:ascii="宋体" w:hAnsi="宋体" w:eastAsia="宋体" w:cs="宋体"/>
          <w:lang w:eastAsia="zh-CN"/>
        </w:rPr>
      </w:pPr>
    </w:p>
    <w:p>
      <w:pPr>
        <w:rPr>
          <w:rFonts w:ascii="宋体" w:hAnsi="宋体" w:eastAsia="宋体" w:cs="宋体"/>
          <w:lang w:eastAsia="zh-CN"/>
        </w:rPr>
      </w:pPr>
    </w:p>
    <w:p>
      <w:pPr>
        <w:spacing w:before="10"/>
        <w:rPr>
          <w:rFonts w:ascii="宋体" w:hAnsi="宋体" w:eastAsia="宋体" w:cs="宋体"/>
          <w:sz w:val="25"/>
          <w:szCs w:val="25"/>
          <w:lang w:eastAsia="zh-CN"/>
        </w:rPr>
      </w:pPr>
    </w:p>
    <w:p>
      <w:pPr>
        <w:pStyle w:val="3"/>
        <w:spacing w:line="386" w:lineRule="auto"/>
        <w:ind w:left="3373" w:right="1058"/>
        <w:jc w:val="center"/>
        <w:rPr>
          <w:spacing w:val="-73"/>
          <w:lang w:eastAsia="zh-CN"/>
        </w:rPr>
      </w:pPr>
      <w:r>
        <w:rPr>
          <w:spacing w:val="-1"/>
          <w:lang w:eastAsia="zh-CN"/>
        </w:rPr>
        <w:t>北京理工大学能源与气候经济学科</w:t>
      </w:r>
    </w:p>
    <w:p>
      <w:pPr>
        <w:pStyle w:val="3"/>
        <w:spacing w:line="386" w:lineRule="auto"/>
        <w:ind w:left="3373" w:right="1058"/>
        <w:jc w:val="center"/>
        <w:rPr>
          <w:lang w:eastAsia="zh-CN"/>
        </w:rPr>
      </w:pPr>
      <w:r>
        <w:rPr>
          <w:rFonts w:ascii="Times New Roman" w:hAnsi="Times New Roman" w:eastAsia="Times New Roman" w:cs="Times New Roman"/>
          <w:spacing w:val="-1"/>
          <w:lang w:eastAsia="zh-CN"/>
        </w:rPr>
        <w:t>2023</w:t>
      </w:r>
      <w:r>
        <w:rPr>
          <w:spacing w:val="-1"/>
          <w:lang w:eastAsia="zh-CN"/>
        </w:rPr>
        <w:t>年优秀大学生暑期夏令营回执</w:t>
      </w:r>
    </w:p>
    <w:p>
      <w:pPr>
        <w:spacing w:before="4"/>
        <w:rPr>
          <w:rFonts w:ascii="宋体" w:hAnsi="宋体" w:eastAsia="宋体" w:cs="宋体"/>
          <w:sz w:val="24"/>
          <w:szCs w:val="24"/>
          <w:lang w:eastAsia="zh-CN"/>
        </w:rPr>
      </w:pPr>
    </w:p>
    <w:tbl>
      <w:tblPr>
        <w:tblStyle w:val="9"/>
        <w:tblW w:w="8544" w:type="dxa"/>
        <w:tblInd w:w="110" w:type="dxa"/>
        <w:tblLayout w:type="fixed"/>
        <w:tblCellMar>
          <w:top w:w="0" w:type="dxa"/>
          <w:left w:w="0" w:type="dxa"/>
          <w:bottom w:w="0" w:type="dxa"/>
          <w:right w:w="0" w:type="dxa"/>
        </w:tblCellMar>
      </w:tblPr>
      <w:tblGrid>
        <w:gridCol w:w="1432"/>
        <w:gridCol w:w="2393"/>
        <w:gridCol w:w="1572"/>
        <w:gridCol w:w="3147"/>
      </w:tblGrid>
      <w:tr>
        <w:tblPrEx>
          <w:tblCellMar>
            <w:top w:w="0" w:type="dxa"/>
            <w:left w:w="0" w:type="dxa"/>
            <w:bottom w:w="0" w:type="dxa"/>
            <w:right w:w="0" w:type="dxa"/>
          </w:tblCellMar>
        </w:tblPrEx>
        <w:trPr>
          <w:trHeight w:val="925" w:hRule="exact"/>
        </w:trPr>
        <w:tc>
          <w:tcPr>
            <w:tcW w:w="1432" w:type="dxa"/>
            <w:tcBorders>
              <w:top w:val="single" w:color="000000" w:sz="4" w:space="0"/>
              <w:left w:val="single" w:color="000000" w:sz="4" w:space="0"/>
              <w:bottom w:val="single" w:color="000000" w:sz="4" w:space="0"/>
              <w:right w:val="single" w:color="000000" w:sz="4" w:space="0"/>
            </w:tcBorders>
            <w:vAlign w:val="center"/>
          </w:tcPr>
          <w:p>
            <w:pPr>
              <w:pStyle w:val="11"/>
              <w:spacing w:before="40"/>
              <w:ind w:left="464"/>
              <w:jc w:val="both"/>
              <w:rPr>
                <w:rFonts w:ascii="宋体" w:hAnsi="宋体" w:eastAsia="宋体" w:cs="宋体"/>
                <w:sz w:val="24"/>
                <w:szCs w:val="24"/>
              </w:rPr>
            </w:pPr>
            <w:r>
              <w:rPr>
                <w:rFonts w:ascii="宋体" w:hAnsi="宋体" w:eastAsia="宋体" w:cs="宋体"/>
                <w:sz w:val="24"/>
                <w:szCs w:val="24"/>
              </w:rPr>
              <w:t>姓名</w:t>
            </w:r>
          </w:p>
        </w:tc>
        <w:tc>
          <w:tcPr>
            <w:tcW w:w="2393" w:type="dxa"/>
            <w:tcBorders>
              <w:top w:val="single" w:color="000000" w:sz="4" w:space="0"/>
              <w:left w:val="single" w:color="000000" w:sz="4" w:space="0"/>
              <w:bottom w:val="single" w:color="000000" w:sz="4" w:space="0"/>
              <w:right w:val="single" w:color="000000" w:sz="4" w:space="0"/>
            </w:tcBorders>
          </w:tcPr>
          <w:p/>
        </w:tc>
        <w:tc>
          <w:tcPr>
            <w:tcW w:w="1572" w:type="dxa"/>
            <w:tcBorders>
              <w:top w:val="single" w:color="000000" w:sz="4" w:space="0"/>
              <w:left w:val="single" w:color="000000" w:sz="4" w:space="0"/>
              <w:bottom w:val="single" w:color="000000" w:sz="4" w:space="0"/>
              <w:right w:val="single" w:color="000000" w:sz="4" w:space="0"/>
            </w:tcBorders>
            <w:vAlign w:val="center"/>
          </w:tcPr>
          <w:p>
            <w:pPr>
              <w:pStyle w:val="11"/>
              <w:spacing w:before="40"/>
              <w:jc w:val="center"/>
              <w:rPr>
                <w:rFonts w:ascii="宋体" w:hAnsi="宋体" w:eastAsia="宋体" w:cs="宋体"/>
                <w:sz w:val="24"/>
                <w:szCs w:val="24"/>
              </w:rPr>
            </w:pPr>
            <w:r>
              <w:rPr>
                <w:rFonts w:ascii="宋体" w:hAnsi="宋体" w:eastAsia="宋体" w:cs="宋体"/>
                <w:sz w:val="24"/>
                <w:szCs w:val="24"/>
              </w:rPr>
              <w:t>学校</w:t>
            </w:r>
          </w:p>
        </w:tc>
        <w:tc>
          <w:tcPr>
            <w:tcW w:w="3146"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925" w:hRule="exact"/>
        </w:trPr>
        <w:tc>
          <w:tcPr>
            <w:tcW w:w="1432" w:type="dxa"/>
            <w:tcBorders>
              <w:top w:val="single" w:color="000000" w:sz="4" w:space="0"/>
              <w:left w:val="single" w:color="000000" w:sz="4" w:space="0"/>
              <w:bottom w:val="single" w:color="000000" w:sz="4" w:space="0"/>
              <w:right w:val="single" w:color="000000" w:sz="4" w:space="0"/>
            </w:tcBorders>
            <w:vAlign w:val="center"/>
          </w:tcPr>
          <w:p>
            <w:pPr>
              <w:pStyle w:val="11"/>
              <w:spacing w:before="40"/>
              <w:ind w:left="224"/>
              <w:jc w:val="both"/>
              <w:rPr>
                <w:rFonts w:ascii="宋体" w:hAnsi="宋体" w:eastAsia="宋体" w:cs="宋体"/>
                <w:sz w:val="24"/>
                <w:szCs w:val="24"/>
              </w:rPr>
            </w:pPr>
            <w:r>
              <w:rPr>
                <w:rFonts w:ascii="宋体" w:hAnsi="宋体" w:eastAsia="宋体" w:cs="宋体"/>
                <w:sz w:val="24"/>
                <w:szCs w:val="24"/>
              </w:rPr>
              <w:t>身份证号</w:t>
            </w:r>
          </w:p>
        </w:tc>
        <w:tc>
          <w:tcPr>
            <w:tcW w:w="2393" w:type="dxa"/>
            <w:tcBorders>
              <w:top w:val="single" w:color="000000" w:sz="4" w:space="0"/>
              <w:left w:val="single" w:color="000000" w:sz="4" w:space="0"/>
              <w:bottom w:val="single" w:color="000000" w:sz="4" w:space="0"/>
              <w:right w:val="nil"/>
            </w:tcBorders>
          </w:tcPr>
          <w:p/>
        </w:tc>
        <w:tc>
          <w:tcPr>
            <w:tcW w:w="1572" w:type="dxa"/>
            <w:tcBorders>
              <w:top w:val="single" w:color="000000" w:sz="4" w:space="0"/>
              <w:left w:val="nil"/>
              <w:bottom w:val="single" w:color="000000" w:sz="4" w:space="0"/>
              <w:right w:val="nil"/>
            </w:tcBorders>
          </w:tcPr>
          <w:p/>
        </w:tc>
        <w:tc>
          <w:tcPr>
            <w:tcW w:w="3146" w:type="dxa"/>
            <w:tcBorders>
              <w:top w:val="single" w:color="000000" w:sz="4" w:space="0"/>
              <w:left w:val="nil"/>
              <w:bottom w:val="single" w:color="000000" w:sz="4" w:space="0"/>
              <w:right w:val="single" w:color="000000" w:sz="4" w:space="0"/>
            </w:tcBorders>
          </w:tcPr>
          <w:p/>
        </w:tc>
      </w:tr>
      <w:tr>
        <w:tblPrEx>
          <w:tblCellMar>
            <w:top w:w="0" w:type="dxa"/>
            <w:left w:w="0" w:type="dxa"/>
            <w:bottom w:w="0" w:type="dxa"/>
            <w:right w:w="0" w:type="dxa"/>
          </w:tblCellMar>
        </w:tblPrEx>
        <w:trPr>
          <w:trHeight w:val="2434" w:hRule="exact"/>
        </w:trPr>
        <w:tc>
          <w:tcPr>
            <w:tcW w:w="8544" w:type="dxa"/>
            <w:gridSpan w:val="4"/>
            <w:tcBorders>
              <w:top w:val="single" w:color="000000" w:sz="4" w:space="0"/>
              <w:left w:val="single" w:color="000000" w:sz="4" w:space="0"/>
              <w:bottom w:val="single" w:color="000000" w:sz="4" w:space="0"/>
              <w:right w:val="single" w:color="000000" w:sz="4" w:space="0"/>
            </w:tcBorders>
          </w:tcPr>
          <w:p>
            <w:pPr>
              <w:pStyle w:val="11"/>
              <w:spacing w:before="117"/>
              <w:ind w:left="102" w:firstLine="479"/>
              <w:rPr>
                <w:rFonts w:ascii="宋体" w:hAnsi="宋体" w:eastAsia="宋体" w:cs="宋体"/>
                <w:sz w:val="24"/>
                <w:szCs w:val="24"/>
                <w:lang w:eastAsia="zh-CN"/>
              </w:rPr>
            </w:pPr>
            <w:r>
              <w:rPr>
                <w:rFonts w:ascii="宋体" w:hAnsi="宋体" w:eastAsia="宋体" w:cs="宋体"/>
                <w:sz w:val="24"/>
                <w:szCs w:val="24"/>
                <w:lang w:eastAsia="zh-CN"/>
              </w:rPr>
              <w:t>本人确定全程参加北京理工大学能源与气候经济学科</w:t>
            </w:r>
            <w:r>
              <w:rPr>
                <w:rFonts w:ascii="宋体" w:hAnsi="宋体" w:eastAsia="宋体" w:cs="宋体"/>
                <w:spacing w:val="-72"/>
                <w:sz w:val="24"/>
                <w:szCs w:val="24"/>
                <w:lang w:eastAsia="zh-CN"/>
              </w:rPr>
              <w:t xml:space="preserve"> </w:t>
            </w:r>
            <w:r>
              <w:rPr>
                <w:rFonts w:ascii="Times New Roman" w:hAnsi="Times New Roman" w:eastAsia="Times New Roman" w:cs="Times New Roman"/>
                <w:sz w:val="24"/>
                <w:szCs w:val="24"/>
                <w:lang w:eastAsia="zh-CN"/>
              </w:rPr>
              <w:t>2023</w:t>
            </w:r>
            <w:r>
              <w:rPr>
                <w:rFonts w:ascii="宋体" w:hAnsi="宋体" w:eastAsia="宋体" w:cs="宋体"/>
                <w:sz w:val="24"/>
                <w:szCs w:val="24"/>
                <w:lang w:eastAsia="zh-CN"/>
              </w:rPr>
              <w:t>年优秀大学生夏</w:t>
            </w:r>
          </w:p>
          <w:p>
            <w:pPr>
              <w:pStyle w:val="11"/>
              <w:spacing w:before="4"/>
              <w:rPr>
                <w:rFonts w:ascii="宋体" w:hAnsi="宋体" w:eastAsia="宋体" w:cs="宋体"/>
                <w:lang w:eastAsia="zh-CN"/>
              </w:rPr>
            </w:pPr>
          </w:p>
          <w:p>
            <w:pPr>
              <w:pStyle w:val="11"/>
              <w:ind w:left="102"/>
              <w:rPr>
                <w:rFonts w:ascii="宋体" w:hAnsi="宋体" w:eastAsia="宋体" w:cs="宋体"/>
                <w:sz w:val="24"/>
                <w:szCs w:val="24"/>
                <w:lang w:eastAsia="zh-CN"/>
              </w:rPr>
            </w:pPr>
            <w:r>
              <w:rPr>
                <w:rFonts w:ascii="宋体" w:hAnsi="宋体" w:eastAsia="宋体" w:cs="宋体"/>
                <w:sz w:val="24"/>
                <w:szCs w:val="24"/>
                <w:lang w:eastAsia="zh-CN"/>
              </w:rPr>
              <w:t>令营活动，因本人原因导致不能参加活动而带来的一切后果，本人自负。</w:t>
            </w:r>
          </w:p>
          <w:p>
            <w:pPr>
              <w:pStyle w:val="11"/>
              <w:ind w:left="102"/>
              <w:rPr>
                <w:rFonts w:ascii="宋体" w:hAnsi="宋体" w:eastAsia="宋体" w:cs="宋体"/>
                <w:sz w:val="24"/>
                <w:szCs w:val="24"/>
                <w:lang w:eastAsia="zh-CN"/>
              </w:rPr>
            </w:pPr>
          </w:p>
          <w:p>
            <w:pPr>
              <w:pStyle w:val="11"/>
              <w:ind w:left="102"/>
              <w:rPr>
                <w:rFonts w:hint="eastAsia" w:ascii="宋体" w:hAnsi="宋体" w:eastAsia="宋体" w:cs="宋体"/>
                <w:sz w:val="24"/>
                <w:szCs w:val="24"/>
                <w:lang w:eastAsia="zh-CN"/>
              </w:rPr>
            </w:pPr>
          </w:p>
          <w:p>
            <w:pPr>
              <w:pStyle w:val="11"/>
              <w:ind w:left="102" w:firstLine="5760" w:firstLineChars="2400"/>
              <w:rPr>
                <w:rFonts w:hint="eastAsia" w:ascii="宋体" w:hAnsi="宋体" w:eastAsia="宋体" w:cs="宋体"/>
                <w:sz w:val="24"/>
                <w:szCs w:val="24"/>
                <w:lang w:eastAsia="zh-CN"/>
              </w:rPr>
            </w:pPr>
            <w:r>
              <w:rPr>
                <w:rFonts w:hint="eastAsia" w:ascii="宋体" w:hAnsi="宋体" w:eastAsia="宋体" w:cs="宋体"/>
                <w:sz w:val="24"/>
                <w:szCs w:val="24"/>
                <w:lang w:eastAsia="zh-CN"/>
              </w:rPr>
              <w:t>签名：</w:t>
            </w:r>
          </w:p>
        </w:tc>
      </w:tr>
    </w:tbl>
    <w:p>
      <w:pPr>
        <w:rPr>
          <w:rFonts w:ascii="宋体" w:hAnsi="宋体" w:eastAsia="宋体" w:cs="宋体"/>
          <w:sz w:val="20"/>
          <w:szCs w:val="20"/>
          <w:lang w:eastAsia="zh-CN"/>
        </w:rPr>
      </w:pPr>
    </w:p>
    <w:p>
      <w:pPr>
        <w:spacing w:before="5"/>
        <w:rPr>
          <w:rFonts w:ascii="宋体" w:hAnsi="宋体" w:eastAsia="宋体" w:cs="宋体"/>
          <w:sz w:val="16"/>
          <w:szCs w:val="16"/>
          <w:lang w:eastAsia="zh-CN"/>
        </w:rPr>
      </w:pPr>
    </w:p>
    <w:p>
      <w:pPr>
        <w:pStyle w:val="4"/>
        <w:spacing w:before="26"/>
        <w:ind w:left="200"/>
        <w:rPr>
          <w:lang w:eastAsia="zh-CN"/>
        </w:rPr>
      </w:pPr>
      <w:r>
        <w:rPr>
          <w:lang w:eastAsia="zh-CN"/>
        </w:rPr>
        <w:t>说明：</w:t>
      </w:r>
    </w:p>
    <w:p>
      <w:pPr>
        <w:spacing w:before="135" w:line="347" w:lineRule="auto"/>
        <w:ind w:left="560" w:right="193" w:hanging="360"/>
        <w:jc w:val="both"/>
        <w:rPr>
          <w:rFonts w:ascii="Times New Roman" w:hAnsi="Times New Roman" w:eastAsia="宋体" w:cs="Times New Roman"/>
          <w:sz w:val="24"/>
          <w:szCs w:val="24"/>
          <w:lang w:eastAsia="zh-CN"/>
        </w:rPr>
      </w:pPr>
      <w:r>
        <w:rPr>
          <w:rFonts w:ascii="Times New Roman" w:hAnsi="Times New Roman" w:eastAsia="Times New Roman" w:cs="Times New Roman"/>
          <w:sz w:val="24"/>
          <w:szCs w:val="24"/>
          <w:lang w:eastAsia="zh-CN"/>
        </w:rPr>
        <w:t>1.</w:t>
      </w:r>
      <w:r>
        <w:rPr>
          <w:rFonts w:ascii="Times New Roman" w:hAnsi="Times New Roman" w:eastAsia="Times New Roman" w:cs="Times New Roman"/>
          <w:spacing w:val="59"/>
          <w:sz w:val="24"/>
          <w:szCs w:val="24"/>
          <w:lang w:eastAsia="zh-CN"/>
        </w:rPr>
        <w:t xml:space="preserve"> </w:t>
      </w:r>
      <w:r>
        <w:rPr>
          <w:rFonts w:ascii="Times New Roman" w:hAnsi="Times New Roman" w:eastAsia="宋体" w:cs="Times New Roman"/>
          <w:sz w:val="24"/>
          <w:szCs w:val="24"/>
          <w:lang w:eastAsia="zh-CN"/>
        </w:rPr>
        <w:t>为保证此次夏令营活动顺利进行</w:t>
      </w:r>
      <w:r>
        <w:rPr>
          <w:rFonts w:ascii="Times New Roman" w:hAnsi="Times New Roman" w:eastAsia="宋体" w:cs="Times New Roman"/>
          <w:spacing w:val="-108"/>
          <w:sz w:val="24"/>
          <w:szCs w:val="24"/>
          <w:lang w:eastAsia="zh-CN"/>
        </w:rPr>
        <w:t>，</w:t>
      </w:r>
      <w:r>
        <w:rPr>
          <w:rFonts w:ascii="Times New Roman" w:hAnsi="Times New Roman" w:eastAsia="宋体" w:cs="Times New Roman"/>
          <w:sz w:val="24"/>
          <w:szCs w:val="24"/>
          <w:lang w:eastAsia="zh-CN"/>
        </w:rPr>
        <w:t>请您安排好自己学习日程</w:t>
      </w:r>
      <w:r>
        <w:rPr>
          <w:rFonts w:ascii="Times New Roman" w:hAnsi="Times New Roman" w:eastAsia="宋体" w:cs="Times New Roman"/>
          <w:spacing w:val="-108"/>
          <w:sz w:val="24"/>
          <w:szCs w:val="24"/>
          <w:lang w:eastAsia="zh-CN"/>
        </w:rPr>
        <w:t>。</w:t>
      </w:r>
      <w:r>
        <w:rPr>
          <w:rFonts w:ascii="Times New Roman" w:hAnsi="Times New Roman" w:eastAsia="宋体" w:cs="Times New Roman"/>
          <w:b/>
          <w:bCs/>
          <w:sz w:val="24"/>
          <w:szCs w:val="24"/>
          <w:lang w:eastAsia="zh-CN"/>
        </w:rPr>
        <w:t>确定参加</w:t>
      </w:r>
      <w:r>
        <w:rPr>
          <w:rFonts w:hint="eastAsia" w:ascii="Times New Roman" w:hAnsi="Times New Roman" w:eastAsia="宋体" w:cs="Times New Roman"/>
          <w:b/>
          <w:bCs/>
          <w:sz w:val="24"/>
          <w:szCs w:val="24"/>
          <w:lang w:eastAsia="zh-CN"/>
        </w:rPr>
        <w:t>夏令营</w:t>
      </w:r>
      <w:r>
        <w:rPr>
          <w:rFonts w:ascii="Times New Roman" w:hAnsi="Times New Roman" w:eastAsia="宋体" w:cs="Times New Roman"/>
          <w:b/>
          <w:bCs/>
          <w:sz w:val="24"/>
          <w:szCs w:val="24"/>
          <w:lang w:eastAsia="zh-CN"/>
        </w:rPr>
        <w:t>而又因故不参加者，将被视为个人诚信问题，请慎重。</w:t>
      </w:r>
    </w:p>
    <w:p>
      <w:pPr>
        <w:pStyle w:val="4"/>
        <w:spacing w:before="56" w:line="332" w:lineRule="auto"/>
        <w:ind w:left="560" w:right="193" w:hanging="360"/>
        <w:jc w:val="both"/>
        <w:rPr>
          <w:rFonts w:ascii="Times New Roman" w:hAnsi="Times New Roman" w:cs="Times New Roman"/>
          <w:lang w:eastAsia="zh-CN"/>
        </w:rPr>
      </w:pPr>
      <w:r>
        <w:rPr>
          <w:rFonts w:ascii="Times New Roman" w:hAnsi="Times New Roman" w:eastAsia="Times New Roman" w:cs="Times New Roman"/>
          <w:lang w:eastAsia="zh-CN"/>
        </w:rPr>
        <w:t>2.</w:t>
      </w:r>
      <w:r>
        <w:rPr>
          <w:rFonts w:ascii="Times New Roman" w:hAnsi="Times New Roman" w:cs="Times New Roman"/>
          <w:spacing w:val="59"/>
          <w:lang w:eastAsia="zh-CN"/>
        </w:rPr>
        <w:t xml:space="preserve"> </w:t>
      </w:r>
      <w:r>
        <w:rPr>
          <w:rFonts w:ascii="Times New Roman" w:hAnsi="Times New Roman" w:cs="Times New Roman"/>
          <w:lang w:eastAsia="zh-CN"/>
        </w:rPr>
        <w:t>请务必于</w:t>
      </w:r>
      <w:r>
        <w:rPr>
          <w:rFonts w:ascii="Times New Roman" w:hAnsi="Times New Roman" w:cs="Times New Roman"/>
          <w:color w:val="FF0000"/>
          <w:lang w:eastAsia="zh-CN"/>
        </w:rPr>
        <w:t xml:space="preserve">6月27日12:00 </w:t>
      </w:r>
      <w:r>
        <w:rPr>
          <w:rFonts w:ascii="Times New Roman" w:hAnsi="Times New Roman" w:cs="Times New Roman"/>
          <w:lang w:eastAsia="zh-CN"/>
        </w:rPr>
        <w:t xml:space="preserve">前将回执发至 </w:t>
      </w:r>
      <w:r>
        <w:fldChar w:fldCharType="begin"/>
      </w:r>
      <w:r>
        <w:instrText xml:space="preserve"> HYPERLINK "mailto:xiaochen.yuan@outlook.com" \h </w:instrText>
      </w:r>
      <w:r>
        <w:fldChar w:fldCharType="separate"/>
      </w:r>
      <w:r>
        <w:rPr>
          <w:rFonts w:ascii="Times New Roman" w:hAnsi="Times New Roman" w:cs="Times New Roman"/>
          <w:lang w:eastAsia="zh-CN"/>
        </w:rPr>
        <w:t>xiaochen.yuan@outlook.com</w:t>
      </w:r>
      <w:r>
        <w:rPr>
          <w:rFonts w:ascii="Times New Roman" w:hAnsi="Times New Roman" w:cs="Times New Roman"/>
          <w:lang w:eastAsia="zh-CN"/>
        </w:rPr>
        <w:fldChar w:fldCharType="end"/>
      </w:r>
      <w:r>
        <w:rPr>
          <w:rFonts w:ascii="Times New Roman" w:hAnsi="Times New Roman" w:cs="Times New Roman"/>
          <w:lang w:eastAsia="zh-CN"/>
        </w:rPr>
        <w:t>，邮件主题格式“学校+姓名+（不）参加夏令营”。未在规定时间内返回回执的，将视为放弃本次夏令营资格。</w:t>
      </w:r>
    </w:p>
    <w:p>
      <w:pPr>
        <w:pStyle w:val="4"/>
        <w:spacing w:before="56" w:line="332" w:lineRule="auto"/>
        <w:ind w:left="560" w:right="193" w:hanging="360"/>
        <w:jc w:val="both"/>
        <w:rPr>
          <w:rFonts w:ascii="Times New Roman" w:hAnsi="Times New Roman" w:cs="Times New Roman"/>
          <w:lang w:eastAsia="zh-CN"/>
        </w:rPr>
      </w:pPr>
    </w:p>
    <w:p>
      <w:pPr>
        <w:pStyle w:val="4"/>
        <w:spacing w:before="56" w:line="332" w:lineRule="auto"/>
        <w:ind w:left="560" w:right="193" w:hanging="360"/>
        <w:jc w:val="both"/>
        <w:rPr>
          <w:rFonts w:ascii="Times New Roman" w:hAnsi="Times New Roman" w:cs="Times New Roman"/>
          <w:lang w:eastAsia="zh-CN"/>
        </w:rPr>
      </w:pPr>
    </w:p>
    <w:p>
      <w:pPr>
        <w:pStyle w:val="4"/>
        <w:spacing w:before="56" w:line="332" w:lineRule="auto"/>
        <w:ind w:left="560" w:right="193" w:hanging="360"/>
        <w:jc w:val="both"/>
        <w:rPr>
          <w:rFonts w:ascii="Times New Roman" w:hAnsi="Times New Roman" w:cs="Times New Roman"/>
          <w:lang w:eastAsia="zh-CN"/>
        </w:rPr>
      </w:pPr>
    </w:p>
    <w:p>
      <w:pPr>
        <w:pStyle w:val="4"/>
        <w:spacing w:before="56" w:line="332" w:lineRule="auto"/>
        <w:ind w:left="560" w:right="193" w:hanging="360"/>
        <w:jc w:val="both"/>
        <w:rPr>
          <w:rFonts w:ascii="Times New Roman" w:hAnsi="Times New Roman" w:cs="Times New Roman"/>
          <w:lang w:eastAsia="zh-CN"/>
        </w:rPr>
      </w:pPr>
    </w:p>
    <w:p>
      <w:pPr>
        <w:pStyle w:val="4"/>
        <w:spacing w:before="56" w:line="332" w:lineRule="auto"/>
        <w:ind w:left="560" w:right="193" w:hanging="360"/>
        <w:jc w:val="both"/>
        <w:rPr>
          <w:rFonts w:ascii="Times New Roman" w:hAnsi="Times New Roman" w:cs="Times New Roman"/>
          <w:lang w:eastAsia="zh-CN"/>
        </w:rPr>
      </w:pPr>
    </w:p>
    <w:p>
      <w:pPr>
        <w:pStyle w:val="4"/>
        <w:spacing w:before="56" w:line="332" w:lineRule="auto"/>
        <w:ind w:left="560" w:right="193" w:hanging="360"/>
        <w:jc w:val="both"/>
        <w:rPr>
          <w:rFonts w:ascii="Times New Roman" w:hAnsi="Times New Roman" w:cs="Times New Roman"/>
          <w:lang w:eastAsia="zh-CN"/>
        </w:rPr>
      </w:pPr>
    </w:p>
    <w:p>
      <w:pPr>
        <w:pStyle w:val="4"/>
        <w:spacing w:before="56" w:line="332" w:lineRule="auto"/>
        <w:ind w:left="560" w:right="193" w:hanging="360"/>
        <w:jc w:val="both"/>
        <w:rPr>
          <w:rFonts w:ascii="Times New Roman" w:hAnsi="Times New Roman" w:cs="Times New Roman"/>
          <w:lang w:eastAsia="zh-CN"/>
        </w:rPr>
      </w:pPr>
    </w:p>
    <w:p>
      <w:pPr>
        <w:pStyle w:val="4"/>
        <w:spacing w:before="56" w:line="332" w:lineRule="auto"/>
        <w:ind w:left="560" w:right="193" w:hanging="360"/>
        <w:jc w:val="both"/>
        <w:rPr>
          <w:rFonts w:ascii="Times New Roman" w:hAnsi="Times New Roman" w:cs="Times New Roman"/>
          <w:lang w:eastAsia="zh-CN"/>
        </w:rPr>
      </w:pPr>
    </w:p>
    <w:p>
      <w:pPr>
        <w:pStyle w:val="4"/>
        <w:spacing w:before="56" w:line="332" w:lineRule="auto"/>
        <w:ind w:left="560" w:right="193" w:hanging="360"/>
        <w:jc w:val="both"/>
        <w:rPr>
          <w:rFonts w:ascii="Times New Roman" w:hAnsi="Times New Roman" w:cs="Times New Roman"/>
          <w:lang w:eastAsia="zh-CN"/>
        </w:rPr>
      </w:pPr>
    </w:p>
    <w:p>
      <w:pPr>
        <w:pStyle w:val="4"/>
        <w:spacing w:before="56" w:line="332" w:lineRule="auto"/>
        <w:ind w:left="560" w:right="193" w:hanging="360"/>
        <w:jc w:val="both"/>
        <w:rPr>
          <w:rFonts w:ascii="Times New Roman" w:hAnsi="Times New Roman" w:cs="Times New Roman"/>
          <w:lang w:eastAsia="zh-CN"/>
        </w:rPr>
      </w:pPr>
    </w:p>
    <w:p>
      <w:pPr>
        <w:pStyle w:val="4"/>
        <w:spacing w:before="56" w:line="332" w:lineRule="auto"/>
        <w:ind w:left="560" w:right="193" w:hanging="360"/>
        <w:jc w:val="both"/>
        <w:rPr>
          <w:rFonts w:ascii="Times New Roman" w:hAnsi="Times New Roman" w:cs="Times New Roman"/>
          <w:lang w:eastAsia="zh-CN"/>
        </w:rPr>
      </w:pPr>
    </w:p>
    <w:p>
      <w:pPr>
        <w:spacing w:before="9"/>
        <w:ind w:left="200"/>
        <w:rPr>
          <w:rFonts w:ascii="宋体" w:hAnsi="宋体" w:eastAsia="宋体" w:cs="宋体"/>
          <w:sz w:val="21"/>
          <w:szCs w:val="21"/>
          <w:lang w:eastAsia="zh-CN"/>
        </w:rPr>
      </w:pPr>
      <w:r>
        <w:rPr>
          <w:rFonts w:hint="eastAsia" w:ascii="宋体" w:hAnsi="宋体" w:eastAsia="宋体" w:cs="宋体"/>
          <w:sz w:val="21"/>
          <w:szCs w:val="21"/>
          <w:lang w:eastAsia="zh-CN"/>
        </w:rPr>
        <w:t>附</w:t>
      </w:r>
      <w:r>
        <w:rPr>
          <w:rFonts w:ascii="宋体" w:hAnsi="宋体" w:eastAsia="宋体" w:cs="宋体"/>
          <w:sz w:val="21"/>
          <w:szCs w:val="21"/>
          <w:lang w:eastAsia="zh-CN"/>
        </w:rPr>
        <w:t>2</w:t>
      </w:r>
      <w:r>
        <w:rPr>
          <w:rFonts w:hint="eastAsia" w:ascii="宋体" w:hAnsi="宋体" w:eastAsia="宋体" w:cs="宋体"/>
          <w:sz w:val="21"/>
          <w:szCs w:val="21"/>
          <w:lang w:eastAsia="zh-CN"/>
        </w:rPr>
        <w:t>：学校</w:t>
      </w:r>
      <w:r>
        <w:rPr>
          <w:rFonts w:ascii="宋体" w:hAnsi="宋体" w:eastAsia="宋体" w:cs="宋体"/>
          <w:sz w:val="21"/>
          <w:szCs w:val="21"/>
          <w:lang w:eastAsia="zh-CN"/>
        </w:rPr>
        <w:t>位置及乘车路线</w:t>
      </w:r>
    </w:p>
    <w:p>
      <w:pPr>
        <w:spacing w:before="9"/>
        <w:ind w:left="200"/>
        <w:rPr>
          <w:rFonts w:ascii="宋体" w:hAnsi="宋体" w:eastAsia="宋体" w:cs="宋体"/>
          <w:sz w:val="21"/>
          <w:szCs w:val="21"/>
          <w:lang w:eastAsia="zh-CN"/>
        </w:rPr>
      </w:pPr>
    </w:p>
    <w:p>
      <w:pPr>
        <w:spacing w:line="400" w:lineRule="exact"/>
        <w:rPr>
          <w:rFonts w:ascii="Times New Roman" w:hAnsi="Times New Roman" w:eastAsia="宋体" w:cs="Times New Roman"/>
          <w:sz w:val="24"/>
          <w:szCs w:val="24"/>
          <w:lang w:val="en-US" w:eastAsia="zh-CN" w:bidi="ar-SA"/>
        </w:rPr>
      </w:pPr>
      <w:r>
        <w:rPr>
          <w:rFonts w:hint="eastAsia" w:ascii="Times New Roman" w:hAnsi="Times New Roman" w:eastAsia="宋体" w:cs="Times New Roman"/>
          <w:sz w:val="24"/>
          <w:szCs w:val="24"/>
          <w:lang w:val="en-US" w:eastAsia="zh-CN" w:bidi="ar-SA"/>
        </w:rPr>
        <w:t>北京理工大学中关村校区位于北京市海淀区中关村南大街5号，东邻中关村南大街，南接魏公村路，西毗苏州桥街，北跨北三环路，与友谊宾馆接壤，处在北京海淀区文化城、中关村科学城和中关村国家自主创新示范区中心地段，地理位置非常便利。</w:t>
      </w:r>
    </w:p>
    <w:p>
      <w:pPr>
        <w:spacing w:line="400" w:lineRule="exact"/>
        <w:rPr>
          <w:rFonts w:ascii="Times New Roman" w:hAnsi="Times New Roman" w:eastAsia="宋体"/>
          <w:sz w:val="24"/>
        </w:rPr>
      </w:pPr>
    </w:p>
    <w:p>
      <w:pPr>
        <w:jc w:val="center"/>
        <w:rPr>
          <w:rFonts w:ascii="Times New Roman" w:hAnsi="Times New Roman" w:eastAsia="宋体"/>
          <w:sz w:val="24"/>
        </w:rPr>
      </w:pPr>
      <w:r>
        <w:drawing>
          <wp:inline distT="0" distB="0" distL="0" distR="0">
            <wp:extent cx="5274310" cy="2461260"/>
            <wp:effectExtent l="0" t="0" r="2540" b="15240"/>
            <wp:docPr id="2" name="图片 2" descr="http://snap0.map.bdimg.com/?qt=snap&amp;data=%7b%22src%22:%22snap%22,%22key%22:%22113809723298465179%22,%22t%22:%22getpic%22%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ttp://snap0.map.bdimg.com/?qt=snap&amp;data=%7b%22src%22:%22snap%22,%22key%22:%22113809723298465179%22,%22t%22:%22getpic%22%7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274310" cy="2461876"/>
                    </a:xfrm>
                    <a:prstGeom prst="rect">
                      <a:avLst/>
                    </a:prstGeom>
                    <a:noFill/>
                    <a:ln>
                      <a:noFill/>
                    </a:ln>
                  </pic:spPr>
                </pic:pic>
              </a:graphicData>
            </a:graphic>
          </wp:inline>
        </w:drawing>
      </w:r>
    </w:p>
    <w:p>
      <w:pPr>
        <w:spacing w:line="400" w:lineRule="exact"/>
        <w:rPr>
          <w:rFonts w:ascii="Times New Roman" w:hAnsi="Times New Roman" w:eastAsia="宋体"/>
          <w:sz w:val="24"/>
        </w:rPr>
      </w:pPr>
    </w:p>
    <w:p>
      <w:pPr>
        <w:spacing w:line="400" w:lineRule="exact"/>
        <w:rPr>
          <w:rFonts w:ascii="Times New Roman" w:hAnsi="Times New Roman" w:eastAsia="宋体"/>
          <w:b/>
          <w:sz w:val="24"/>
        </w:rPr>
      </w:pPr>
      <w:r>
        <w:rPr>
          <w:rFonts w:hint="eastAsia" w:ascii="Times New Roman" w:hAnsi="Times New Roman" w:eastAsia="宋体"/>
          <w:b/>
          <w:sz w:val="24"/>
        </w:rPr>
        <w:t>乘车路线（地铁）：</w:t>
      </w:r>
    </w:p>
    <w:p>
      <w:pPr>
        <w:pStyle w:val="10"/>
        <w:numPr>
          <w:ilvl w:val="0"/>
          <w:numId w:val="1"/>
        </w:numPr>
        <w:spacing w:after="0" w:line="400" w:lineRule="exact"/>
        <w:ind w:firstLineChars="0"/>
        <w:rPr>
          <w:rFonts w:ascii="Times New Roman" w:hAnsi="Times New Roman" w:eastAsia="宋体"/>
          <w:sz w:val="24"/>
        </w:rPr>
      </w:pPr>
      <w:r>
        <w:rPr>
          <w:rFonts w:hint="eastAsia" w:ascii="Times New Roman" w:hAnsi="Times New Roman" w:eastAsia="宋体"/>
          <w:sz w:val="24"/>
        </w:rPr>
        <w:t>北京站</w:t>
      </w:r>
    </w:p>
    <w:p>
      <w:pPr>
        <w:spacing w:line="400" w:lineRule="exact"/>
        <w:rPr>
          <w:rFonts w:ascii="Times New Roman" w:hAnsi="Times New Roman" w:eastAsia="宋体"/>
          <w:sz w:val="24"/>
        </w:rPr>
      </w:pPr>
      <w:r>
        <w:rPr>
          <w:rFonts w:hint="eastAsia" w:ascii="Times New Roman" w:hAnsi="Times New Roman" w:eastAsia="宋体"/>
          <w:sz w:val="24"/>
        </w:rPr>
        <w:t>从北京站乘坐地铁2号线，经前门、复兴门等车站至西直门站换乘地铁4号线往安河桥北方向，至魏公村站下车。</w:t>
      </w:r>
    </w:p>
    <w:p>
      <w:pPr>
        <w:pStyle w:val="10"/>
        <w:numPr>
          <w:ilvl w:val="0"/>
          <w:numId w:val="1"/>
        </w:numPr>
        <w:spacing w:after="0" w:line="400" w:lineRule="exact"/>
        <w:ind w:firstLineChars="0"/>
        <w:rPr>
          <w:rFonts w:ascii="Times New Roman" w:hAnsi="Times New Roman" w:eastAsia="宋体"/>
          <w:sz w:val="24"/>
        </w:rPr>
      </w:pPr>
      <w:r>
        <w:rPr>
          <w:rFonts w:hint="eastAsia" w:ascii="Times New Roman" w:hAnsi="Times New Roman" w:eastAsia="宋体"/>
          <w:sz w:val="24"/>
        </w:rPr>
        <w:t>北京西站</w:t>
      </w:r>
    </w:p>
    <w:p>
      <w:pPr>
        <w:spacing w:line="400" w:lineRule="exact"/>
        <w:rPr>
          <w:rFonts w:ascii="Times New Roman" w:hAnsi="Times New Roman" w:eastAsia="宋体"/>
          <w:sz w:val="24"/>
        </w:rPr>
      </w:pPr>
      <w:r>
        <w:rPr>
          <w:rFonts w:hint="eastAsia" w:ascii="Times New Roman" w:hAnsi="Times New Roman" w:eastAsia="宋体"/>
          <w:sz w:val="24"/>
        </w:rPr>
        <w:t>从北京西站乘坐地铁9号线往国家图书馆方向至终点站国家图书馆，到对面站台换乘地铁4号线往安河桥北方向，至魏公村站下车。</w:t>
      </w:r>
    </w:p>
    <w:p>
      <w:pPr>
        <w:pStyle w:val="10"/>
        <w:numPr>
          <w:ilvl w:val="0"/>
          <w:numId w:val="1"/>
        </w:numPr>
        <w:spacing w:after="0" w:line="400" w:lineRule="exact"/>
        <w:ind w:firstLineChars="0"/>
        <w:rPr>
          <w:rFonts w:ascii="Times New Roman" w:hAnsi="Times New Roman" w:eastAsia="宋体"/>
          <w:sz w:val="24"/>
        </w:rPr>
      </w:pPr>
      <w:r>
        <w:rPr>
          <w:rFonts w:hint="eastAsia" w:ascii="Times New Roman" w:hAnsi="Times New Roman" w:eastAsia="宋体"/>
          <w:sz w:val="24"/>
        </w:rPr>
        <w:t>北京南站</w:t>
      </w:r>
    </w:p>
    <w:p>
      <w:pPr>
        <w:spacing w:line="400" w:lineRule="exact"/>
        <w:rPr>
          <w:rFonts w:ascii="Times New Roman" w:hAnsi="Times New Roman" w:eastAsia="宋体"/>
          <w:sz w:val="24"/>
        </w:rPr>
      </w:pPr>
      <w:r>
        <w:rPr>
          <w:rFonts w:hint="eastAsia" w:ascii="Times New Roman" w:hAnsi="Times New Roman" w:eastAsia="宋体"/>
          <w:sz w:val="24"/>
        </w:rPr>
        <w:t>从北京南站乘坐地铁4号线往安河桥北方向，至魏公村站下车。</w:t>
      </w:r>
    </w:p>
    <w:p>
      <w:pPr>
        <w:pStyle w:val="10"/>
        <w:numPr>
          <w:ilvl w:val="0"/>
          <w:numId w:val="1"/>
        </w:numPr>
        <w:spacing w:after="0" w:line="400" w:lineRule="exact"/>
        <w:ind w:firstLineChars="0"/>
        <w:rPr>
          <w:rFonts w:ascii="Times New Roman" w:hAnsi="Times New Roman" w:eastAsia="宋体"/>
          <w:sz w:val="24"/>
        </w:rPr>
      </w:pPr>
      <w:r>
        <w:rPr>
          <w:rFonts w:hint="eastAsia" w:ascii="Times New Roman" w:hAnsi="Times New Roman" w:eastAsia="宋体"/>
          <w:sz w:val="24"/>
        </w:rPr>
        <w:t>北京丰台站</w:t>
      </w:r>
    </w:p>
    <w:p>
      <w:pPr>
        <w:spacing w:line="400" w:lineRule="exact"/>
        <w:rPr>
          <w:rFonts w:ascii="Times New Roman" w:hAnsi="Times New Roman" w:eastAsia="宋体"/>
          <w:sz w:val="24"/>
        </w:rPr>
      </w:pPr>
      <w:r>
        <w:rPr>
          <w:rFonts w:hint="eastAsia" w:ascii="Times New Roman" w:hAnsi="Times New Roman" w:eastAsia="宋体"/>
          <w:sz w:val="24"/>
        </w:rPr>
        <w:t>从北京丰台站成果地铁1</w:t>
      </w:r>
      <w:r>
        <w:rPr>
          <w:rFonts w:ascii="Times New Roman" w:hAnsi="Times New Roman" w:eastAsia="宋体"/>
          <w:sz w:val="24"/>
        </w:rPr>
        <w:t>6</w:t>
      </w:r>
      <w:r>
        <w:rPr>
          <w:rFonts w:hint="eastAsia" w:ascii="Times New Roman" w:hAnsi="Times New Roman" w:eastAsia="宋体"/>
          <w:sz w:val="24"/>
        </w:rPr>
        <w:t>号线往北安河方向至国家图书馆站，换乘地铁4号线往安河桥北方向，至魏公村站下车。</w:t>
      </w:r>
    </w:p>
    <w:p>
      <w:pPr>
        <w:spacing w:line="400" w:lineRule="exact"/>
        <w:rPr>
          <w:rFonts w:ascii="Times New Roman" w:hAnsi="Times New Roman" w:eastAsia="宋体"/>
          <w:sz w:val="24"/>
        </w:rPr>
      </w:pPr>
      <w:r>
        <w:rPr>
          <w:rFonts w:ascii="Times New Roman" w:hAnsi="Times New Roman" w:eastAsia="宋体"/>
          <w:sz w:val="24"/>
        </w:rPr>
        <w:t>5</w:t>
      </w:r>
      <w:r>
        <w:rPr>
          <w:rFonts w:hint="eastAsia" w:ascii="Times New Roman" w:hAnsi="Times New Roman" w:eastAsia="宋体"/>
          <w:sz w:val="24"/>
        </w:rPr>
        <w:t>、首都机场</w:t>
      </w:r>
    </w:p>
    <w:p>
      <w:pPr>
        <w:spacing w:line="400" w:lineRule="exact"/>
        <w:rPr>
          <w:rFonts w:ascii="Times New Roman" w:hAnsi="Times New Roman" w:eastAsia="宋体"/>
          <w:sz w:val="24"/>
        </w:rPr>
      </w:pPr>
      <w:r>
        <w:rPr>
          <w:rFonts w:hint="eastAsia" w:ascii="Times New Roman" w:hAnsi="Times New Roman" w:eastAsia="宋体"/>
          <w:sz w:val="24"/>
        </w:rPr>
        <w:t>从首都机场乘坐机场快线至三元桥站换乘地铁10号线外环方向，至海淀黄庄站换乘地铁4号线往天宫院站方向，至魏公村站下车。</w:t>
      </w:r>
    </w:p>
    <w:p>
      <w:pPr>
        <w:spacing w:line="400" w:lineRule="exact"/>
        <w:rPr>
          <w:rFonts w:ascii="Times New Roman" w:hAnsi="Times New Roman" w:eastAsia="宋体"/>
          <w:sz w:val="24"/>
        </w:rPr>
      </w:pPr>
      <w:r>
        <w:rPr>
          <w:rFonts w:ascii="Times New Roman" w:hAnsi="Times New Roman" w:eastAsia="宋体"/>
          <w:sz w:val="24"/>
        </w:rPr>
        <w:t>6</w:t>
      </w:r>
      <w:r>
        <w:rPr>
          <w:rFonts w:hint="eastAsia" w:ascii="Times New Roman" w:hAnsi="Times New Roman" w:eastAsia="宋体"/>
          <w:sz w:val="24"/>
        </w:rPr>
        <w:t>、大兴机场</w:t>
      </w:r>
    </w:p>
    <w:p>
      <w:pPr>
        <w:spacing w:line="400" w:lineRule="exact"/>
        <w:rPr>
          <w:rFonts w:ascii="Times New Roman" w:hAnsi="Times New Roman" w:eastAsia="宋体"/>
          <w:sz w:val="24"/>
        </w:rPr>
      </w:pPr>
      <w:r>
        <w:rPr>
          <w:rFonts w:hint="eastAsia" w:ascii="Times New Roman" w:hAnsi="Times New Roman" w:eastAsia="宋体"/>
          <w:sz w:val="24"/>
        </w:rPr>
        <w:t>从大兴机场乘坐大兴机场线至草桥站，换乘地铁1</w:t>
      </w:r>
      <w:r>
        <w:rPr>
          <w:rFonts w:ascii="Times New Roman" w:hAnsi="Times New Roman" w:eastAsia="宋体"/>
          <w:sz w:val="24"/>
        </w:rPr>
        <w:t>9</w:t>
      </w:r>
      <w:r>
        <w:rPr>
          <w:rFonts w:hint="eastAsia" w:ascii="Times New Roman" w:hAnsi="Times New Roman" w:eastAsia="宋体"/>
          <w:sz w:val="24"/>
        </w:rPr>
        <w:t>号线往牡丹园方向至积水潭站，换乘地铁2号线外环至西直门站，再换乘地铁4号线往安河桥北方向，至魏公村站下车。</w:t>
      </w:r>
    </w:p>
    <w:p>
      <w:pPr>
        <w:spacing w:line="400" w:lineRule="exact"/>
        <w:rPr>
          <w:rFonts w:ascii="Times New Roman" w:hAnsi="Times New Roman" w:eastAsia="宋体"/>
          <w:sz w:val="24"/>
        </w:rPr>
      </w:pPr>
    </w:p>
    <w:p>
      <w:pPr>
        <w:spacing w:line="400" w:lineRule="exact"/>
        <w:rPr>
          <w:rFonts w:ascii="Times New Roman" w:hAnsi="Times New Roman" w:eastAsia="宋体"/>
          <w:sz w:val="24"/>
        </w:rPr>
      </w:pPr>
      <w:r>
        <w:rPr>
          <w:rFonts w:hint="eastAsia" w:ascii="Times New Roman" w:hAnsi="Times New Roman" w:eastAsia="宋体"/>
          <w:sz w:val="24"/>
        </w:rPr>
        <w:t>乘坐地铁至魏公村站后，从</w:t>
      </w:r>
      <w:r>
        <w:rPr>
          <w:rFonts w:ascii="Times New Roman" w:hAnsi="Times New Roman" w:eastAsia="宋体"/>
          <w:sz w:val="24"/>
        </w:rPr>
        <w:t>D</w:t>
      </w:r>
      <w:r>
        <w:rPr>
          <w:rFonts w:hint="eastAsia" w:ascii="Times New Roman" w:hAnsi="Times New Roman" w:eastAsia="宋体"/>
          <w:sz w:val="24"/>
        </w:rPr>
        <w:t>出口出站，沿魏公村路向西</w:t>
      </w:r>
      <w:r>
        <w:rPr>
          <w:rFonts w:ascii="Times New Roman" w:hAnsi="Times New Roman" w:eastAsia="宋体"/>
          <w:sz w:val="24"/>
        </w:rPr>
        <w:t>2</w:t>
      </w:r>
      <w:r>
        <w:rPr>
          <w:rFonts w:hint="eastAsia" w:ascii="Times New Roman" w:hAnsi="Times New Roman" w:eastAsia="宋体"/>
          <w:sz w:val="24"/>
        </w:rPr>
        <w:t>00米即北京理工大学</w:t>
      </w:r>
      <w:r>
        <w:rPr>
          <w:rFonts w:hint="eastAsia" w:ascii="Times New Roman" w:hAnsi="Times New Roman" w:eastAsia="宋体"/>
          <w:b/>
          <w:bCs/>
          <w:sz w:val="24"/>
        </w:rPr>
        <w:t>东南门</w:t>
      </w:r>
      <w:r>
        <w:rPr>
          <w:rFonts w:hint="eastAsia" w:ascii="Times New Roman" w:hAnsi="Times New Roman" w:eastAsia="宋体"/>
          <w:sz w:val="24"/>
        </w:rPr>
        <w:t>。管理与经济学院坐落于北京理工大学主楼（正对东门）。</w:t>
      </w:r>
    </w:p>
    <w:p>
      <w:pPr>
        <w:spacing w:line="400" w:lineRule="exact"/>
        <w:rPr>
          <w:rFonts w:ascii="Times New Roman" w:hAnsi="Times New Roman"/>
          <w:sz w:val="24"/>
        </w:rPr>
      </w:pPr>
    </w:p>
    <w:p>
      <w:pPr>
        <w:pStyle w:val="14"/>
        <w:jc w:val="center"/>
        <w:rPr>
          <w:rFonts w:hint="eastAsia" w:hAnsi="宋体"/>
          <w:b/>
          <w:sz w:val="28"/>
          <w:szCs w:val="28"/>
        </w:rPr>
      </w:pPr>
    </w:p>
    <w:p>
      <w:pPr>
        <w:pStyle w:val="14"/>
        <w:widowControl w:val="0"/>
        <w:numPr>
          <w:ilvl w:val="0"/>
          <w:numId w:val="0"/>
        </w:numPr>
        <w:autoSpaceDE w:val="0"/>
        <w:autoSpaceDN w:val="0"/>
        <w:adjustRightInd w:val="0"/>
        <w:spacing w:after="160" w:line="360" w:lineRule="auto"/>
        <w:jc w:val="both"/>
        <w:rPr>
          <w:rFonts w:ascii="Times New Roman" w:hAnsi="Times New Roman" w:cs="Times New Roman"/>
          <w:color w:val="0D0D0D" w:themeColor="text1" w:themeTint="F2"/>
          <w14:textFill>
            <w14:solidFill>
              <w14:schemeClr w14:val="tx1">
                <w14:lumMod w14:val="95000"/>
                <w14:lumOff w14:val="5000"/>
              </w14:schemeClr>
            </w14:solidFill>
          </w14:textFill>
        </w:rPr>
      </w:pPr>
    </w:p>
    <w:p>
      <w:pPr>
        <w:spacing w:line="360" w:lineRule="auto"/>
        <w:rPr>
          <w:rFonts w:ascii="Times New Roman" w:hAnsi="Times New Roman" w:cs="Times New Roman"/>
          <w:color w:val="0D0D0D" w:themeColor="text1" w:themeTint="F2"/>
          <w14:textFill>
            <w14:solidFill>
              <w14:schemeClr w14:val="tx1">
                <w14:lumMod w14:val="95000"/>
                <w14:lumOff w14:val="5000"/>
              </w14:schemeClr>
            </w14:solidFill>
          </w14:textFill>
        </w:rPr>
      </w:pPr>
    </w:p>
    <w:p>
      <w:pPr>
        <w:pStyle w:val="4"/>
        <w:spacing w:before="56" w:line="332" w:lineRule="auto"/>
        <w:ind w:left="560" w:right="193" w:hanging="360"/>
        <w:jc w:val="both"/>
        <w:rPr>
          <w:rFonts w:ascii="Times New Roman" w:hAnsi="Times New Roman" w:cs="Times New Roman"/>
          <w:lang w:eastAsia="zh-CN"/>
        </w:rPr>
      </w:pPr>
    </w:p>
    <w:sectPr>
      <w:pgSz w:w="11910" w:h="16840"/>
      <w:pgMar w:top="1400" w:right="168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CD0940"/>
    <w:multiLevelType w:val="multilevel"/>
    <w:tmpl w:val="0ECD094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bordersDoNotSurroundHeader w:val="1"/>
  <w:bordersDoNotSurroundFooter w:val="1"/>
  <w:documentProtection w:enforcement="0"/>
  <w:defaultTabStop w:val="720"/>
  <w:drawingGridHorizontalSpacing w:val="110"/>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5ODM0YmMxOWJiYWQyNDU4MGIzYWRmYTA0ZmI5NDcifQ=="/>
  </w:docVars>
  <w:rsids>
    <w:rsidRoot w:val="008F2D5E"/>
    <w:rsid w:val="000F66B5"/>
    <w:rsid w:val="00150BFF"/>
    <w:rsid w:val="00184C51"/>
    <w:rsid w:val="001B3747"/>
    <w:rsid w:val="00204244"/>
    <w:rsid w:val="00221844"/>
    <w:rsid w:val="0026687B"/>
    <w:rsid w:val="002A5FFA"/>
    <w:rsid w:val="002F24E9"/>
    <w:rsid w:val="002F441F"/>
    <w:rsid w:val="003410E4"/>
    <w:rsid w:val="00390962"/>
    <w:rsid w:val="00480A5A"/>
    <w:rsid w:val="00522A02"/>
    <w:rsid w:val="00552F34"/>
    <w:rsid w:val="00592CBE"/>
    <w:rsid w:val="005D3F68"/>
    <w:rsid w:val="006477F1"/>
    <w:rsid w:val="006812BB"/>
    <w:rsid w:val="006A067E"/>
    <w:rsid w:val="006F0D54"/>
    <w:rsid w:val="0076296B"/>
    <w:rsid w:val="00792600"/>
    <w:rsid w:val="008046B2"/>
    <w:rsid w:val="0081654E"/>
    <w:rsid w:val="008A382E"/>
    <w:rsid w:val="008F2D5E"/>
    <w:rsid w:val="009B11F6"/>
    <w:rsid w:val="00B45490"/>
    <w:rsid w:val="00B61BBA"/>
    <w:rsid w:val="00B834C3"/>
    <w:rsid w:val="00C34D48"/>
    <w:rsid w:val="00D07034"/>
    <w:rsid w:val="00D62A14"/>
    <w:rsid w:val="00E20EBD"/>
    <w:rsid w:val="00EB3B59"/>
    <w:rsid w:val="00EF6EE1"/>
    <w:rsid w:val="00F55E03"/>
    <w:rsid w:val="00F57475"/>
    <w:rsid w:val="00FB4EF2"/>
    <w:rsid w:val="00FD53F8"/>
    <w:rsid w:val="38932404"/>
    <w:rsid w:val="3A7F5CCF"/>
    <w:rsid w:val="48940FD5"/>
    <w:rsid w:val="4D8A2C79"/>
    <w:rsid w:val="75AB46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heme="minorHAnsi" w:hAnsiTheme="minorHAnsi" w:eastAsiaTheme="minorEastAsia" w:cstheme="minorBidi"/>
      <w:sz w:val="22"/>
      <w:szCs w:val="22"/>
      <w:lang w:val="en-US" w:eastAsia="en-US" w:bidi="ar-SA"/>
    </w:rPr>
  </w:style>
  <w:style w:type="paragraph" w:styleId="2">
    <w:name w:val="heading 1"/>
    <w:basedOn w:val="1"/>
    <w:next w:val="1"/>
    <w:qFormat/>
    <w:uiPriority w:val="9"/>
    <w:pPr>
      <w:ind w:left="120"/>
      <w:outlineLvl w:val="0"/>
    </w:pPr>
    <w:rPr>
      <w:rFonts w:ascii="宋体" w:hAnsi="宋体" w:eastAsia="宋体"/>
      <w:b/>
      <w:bCs/>
      <w:sz w:val="28"/>
      <w:szCs w:val="28"/>
    </w:rPr>
  </w:style>
  <w:style w:type="paragraph" w:styleId="3">
    <w:name w:val="heading 2"/>
    <w:basedOn w:val="1"/>
    <w:next w:val="1"/>
    <w:unhideWhenUsed/>
    <w:qFormat/>
    <w:uiPriority w:val="9"/>
    <w:pPr>
      <w:ind w:left="3113" w:hanging="2312"/>
      <w:outlineLvl w:val="1"/>
    </w:pPr>
    <w:rPr>
      <w:rFonts w:ascii="宋体" w:hAnsi="宋体" w:eastAsia="宋体"/>
      <w:sz w:val="28"/>
      <w:szCs w:val="2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pPr>
      <w:ind w:left="600"/>
    </w:pPr>
    <w:rPr>
      <w:rFonts w:ascii="宋体" w:hAnsi="宋体" w:eastAsia="宋体"/>
      <w:sz w:val="24"/>
      <w:szCs w:val="24"/>
    </w:rPr>
  </w:style>
  <w:style w:type="paragraph" w:styleId="5">
    <w:name w:val="footer"/>
    <w:basedOn w:val="1"/>
    <w:link w:val="13"/>
    <w:unhideWhenUsed/>
    <w:qFormat/>
    <w:uiPriority w:val="99"/>
    <w:pPr>
      <w:tabs>
        <w:tab w:val="center" w:pos="4153"/>
        <w:tab w:val="right" w:pos="8306"/>
      </w:tabs>
      <w:snapToGrid w:val="0"/>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style>
  <w:style w:type="paragraph" w:customStyle="1" w:styleId="11">
    <w:name w:val="Table Paragraph"/>
    <w:basedOn w:val="1"/>
    <w:qFormat/>
    <w:uiPriority w:val="1"/>
  </w:style>
  <w:style w:type="character" w:customStyle="1" w:styleId="12">
    <w:name w:val="页眉 字符"/>
    <w:basedOn w:val="8"/>
    <w:link w:val="6"/>
    <w:qFormat/>
    <w:uiPriority w:val="99"/>
    <w:rPr>
      <w:sz w:val="18"/>
      <w:szCs w:val="18"/>
      <w:lang w:eastAsia="en-US"/>
    </w:rPr>
  </w:style>
  <w:style w:type="character" w:customStyle="1" w:styleId="13">
    <w:name w:val="页脚 字符"/>
    <w:basedOn w:val="8"/>
    <w:link w:val="5"/>
    <w:qFormat/>
    <w:uiPriority w:val="99"/>
    <w:rPr>
      <w:sz w:val="18"/>
      <w:szCs w:val="18"/>
      <w:lang w:eastAsia="en-US"/>
    </w:rPr>
  </w:style>
  <w:style w:type="paragraph" w:customStyle="1" w:styleId="14">
    <w:name w:val="Default"/>
    <w:qFormat/>
    <w:uiPriority w:val="0"/>
    <w:pPr>
      <w:widowControl w:val="0"/>
      <w:autoSpaceDE w:val="0"/>
      <w:autoSpaceDN w:val="0"/>
      <w:adjustRightInd w:val="0"/>
      <w:spacing w:after="160" w:line="259" w:lineRule="auto"/>
    </w:pPr>
    <w:rPr>
      <w:rFonts w:ascii="宋体" w:eastAsia="宋体" w:cs="宋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1016</Words>
  <Characters>1149</Characters>
  <Lines>10</Lines>
  <Paragraphs>2</Paragraphs>
  <TotalTime>3</TotalTime>
  <ScaleCrop>false</ScaleCrop>
  <LinksUpToDate>false</LinksUpToDate>
  <CharactersWithSpaces>1172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2020-07-12T21:38:00Z</dcterms:created>
  <dc:creator>HP PC</dc:creator>
  <cp:lastModifiedBy>我是幸福</cp:lastModifiedBy>
  <dcterms:modified xsi:type="dcterms:W3CDTF">2023-06-25T12:28:58Z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2019-06-14T00:00:00Z</vt:filetime>
  </property>
  <property fmtid="{D5CDD505-2E9C-101B-9397-08002B2CF9AE}" pid="3" name="LastSaved">
    <vt:filetime>2020-07-12T00:00:00Z</vt:filetime>
  </property>
  <property fmtid="{D5CDD505-2E9C-101B-9397-08002B2CF9AE}" pid="4" name="KSOProductBuildVer">
    <vt:lpwstr>2052-11.1.0.14309</vt:lpwstr>
  </property>
  <property fmtid="{D5CDD505-2E9C-101B-9397-08002B2CF9AE}" pid="5" name="ICV">
    <vt:lpwstr>45D7B12B99B84E47ACDC8E06311563A5_13</vt:lpwstr>
  </property>
</Properties>
</file>