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  <w:t xml:space="preserve">An Introduction to Business and Management 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pStyle w:val="2"/>
        <w:tabs>
          <w:tab w:val="left" w:pos="0"/>
          <w:tab w:val="left" w:pos="720"/>
          <w:tab w:val="left" w:pos="1440"/>
        </w:tabs>
        <w:ind w:left="2160" w:hanging="2160"/>
        <w:jc w:val="both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eastAsia="zh-CN"/>
        </w:rPr>
        <w:t xml:space="preserve">Course code: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102341101</w:t>
      </w:r>
    </w:p>
    <w:p>
      <w:pPr>
        <w:pStyle w:val="2"/>
        <w:tabs>
          <w:tab w:val="left" w:pos="0"/>
          <w:tab w:val="left" w:pos="720"/>
          <w:tab w:val="left" w:pos="1440"/>
        </w:tabs>
        <w:ind w:left="2160" w:hanging="2160"/>
        <w:jc w:val="both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Course name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An Introduction to Business and Management</w:t>
      </w:r>
    </w:p>
    <w:p>
      <w:pPr>
        <w:pStyle w:val="2"/>
        <w:tabs>
          <w:tab w:val="left" w:pos="0"/>
          <w:tab w:val="left" w:pos="720"/>
        </w:tabs>
        <w:ind w:left="2160" w:hanging="2160"/>
        <w:jc w:val="both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t>Lecture Hours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64</w:t>
      </w:r>
    </w:p>
    <w:p>
      <w:pPr>
        <w:pStyle w:val="2"/>
        <w:tabs>
          <w:tab w:val="left" w:pos="0"/>
          <w:tab w:val="left" w:pos="720"/>
          <w:tab w:val="left" w:pos="1440"/>
        </w:tabs>
        <w:ind w:left="2160" w:hanging="2160"/>
        <w:jc w:val="both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t>Credits: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4</w:t>
      </w:r>
    </w:p>
    <w:p>
      <w:pPr>
        <w:pStyle w:val="2"/>
        <w:tabs>
          <w:tab w:val="left" w:pos="0"/>
          <w:tab w:val="left" w:pos="720"/>
          <w:tab w:val="left" w:pos="1440"/>
        </w:tabs>
        <w:ind w:left="2160" w:hanging="2160"/>
        <w:jc w:val="both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eastAsia="zh-CN"/>
        </w:rPr>
        <w:t>Term(If necessary)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the first term</w:t>
      </w:r>
    </w:p>
    <w:p>
      <w:pPr>
        <w:ind w:left="360" w:firstLine="420" w:firstLineChars="20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Course Description: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course provides a holistic perspective on how the various business disciplines function together to create value in business enterprises. This academically rigorous course will serve as a platform to introduce you to the broad cross-section of disciplines that constitute the study of markets, commerce, and leadership, while emphasizing ethical decision making throughout.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Course Objective: </w:t>
      </w:r>
    </w:p>
    <w:p>
      <w:pPr>
        <w:widowControl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To develop in students an enthusiasm for studying business and management.</w:t>
      </w:r>
    </w:p>
    <w:p>
      <w:pPr>
        <w:widowControl/>
        <w:shd w:val="clear" w:color="auto" w:fill="FFFFFF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To provide students with a sound knowledge of the key principles and concepts on which business, management and finance practice are based.</w:t>
      </w:r>
    </w:p>
    <w:p>
      <w:pPr>
        <w:widowControl/>
        <w:shd w:val="clear" w:color="auto" w:fill="FFFFFF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To make students aware of the role of corporate governance in organisations and the ethical issues faced by organisations and the individuals in them. </w:t>
      </w:r>
    </w:p>
    <w:p>
      <w:pPr>
        <w:widowControl/>
        <w:shd w:val="clear" w:color="auto" w:fill="FFFFFF"/>
        <w:ind w:left="140" w:leftChars="1" w:hanging="138" w:hangingChars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gain a holistic understanding of business and organisations.</w:t>
      </w:r>
    </w:p>
    <w:p>
      <w:pPr>
        <w:widowControl/>
        <w:shd w:val="clear" w:color="auto" w:fill="FFFFFF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encourage students to engage critically with theory, by generating creative solutions to business problems and issues presented as case studies and by evaluating theory in extended pieces of writing. </w:t>
      </w:r>
    </w:p>
    <w:p>
      <w:pPr>
        <w:widowControl/>
        <w:shd w:val="clear" w:color="auto" w:fill="FFFFFF"/>
        <w:ind w:left="246" w:hanging="245" w:hangingChars="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Students will also have opportunities to demonstrate the skills necessary to study effectively at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Henley Business School, including decision making, problem solving, challenging assumptions and quantifying and managing information.</w:t>
      </w:r>
    </w:p>
    <w:p>
      <w:pPr>
        <w:rPr>
          <w:rFonts w:ascii="Times New Roman" w:hAnsi="Times New Roman" w:cs="Times New Roman"/>
          <w:b/>
          <w:u w:val="single"/>
        </w:rPr>
      </w:pPr>
    </w:p>
    <w:p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Assessable </w:t>
      </w:r>
      <w:r>
        <w:rPr>
          <w:rFonts w:hint="eastAsia"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 xml:space="preserve">earning </w:t>
      </w:r>
      <w:r>
        <w:rPr>
          <w:rFonts w:hint="eastAsia" w:ascii="Times New Roman" w:hAnsi="Times New Roman" w:cs="Times New Roman"/>
          <w:b/>
          <w:u w:val="single"/>
        </w:rPr>
        <w:t>O</w:t>
      </w:r>
      <w:r>
        <w:rPr>
          <w:rFonts w:ascii="Times New Roman" w:hAnsi="Times New Roman" w:cs="Times New Roman"/>
          <w:b/>
          <w:u w:val="single"/>
        </w:rPr>
        <w:t xml:space="preserve">utcomes: </w:t>
      </w:r>
    </w:p>
    <w:p>
      <w:pPr>
        <w:widowControl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completion of this module students will be able to:</w:t>
      </w:r>
    </w:p>
    <w:p>
      <w:pPr>
        <w:widowControl/>
        <w:shd w:val="clear" w:color="auto" w:fill="FFFFFF"/>
        <w:ind w:left="315" w:hanging="315" w:hangingChars="15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To identify, describe, analyse and evaluate the general objectives of business and the context in which it operates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hd w:val="clear" w:color="auto" w:fill="FFFFFF"/>
        <w:ind w:left="420" w:hanging="420" w:hanging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Describe and assess the functions and tasks that businesses perform in order to meet their objectives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hd w:val="clear" w:color="auto" w:fill="FFFFFF"/>
        <w:ind w:left="388" w:hanging="388" w:hangingChars="18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Describe and discuss the nature, characteristics, advantages and disadvantages of different forms of business and organisational structure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hd w:val="clear" w:color="auto" w:fill="FFFFFF"/>
        <w:ind w:left="315" w:hanging="315" w:hangingChars="15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Describe, analyse and evaluate the purpose of financial information produced by businesses, the role that the finance function plays in business and sources of finance available to businesses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hd w:val="clear" w:color="auto" w:fill="FFFFFF"/>
        <w:ind w:left="420" w:hanging="420" w:hanging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5</w:t>
      </w:r>
      <w:r>
        <w:rPr>
          <w:rFonts w:hint="eastAsia"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Handle quantitative data in order to provide information suitable for management planning, decision making and control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hd w:val="clear" w:color="auto" w:fill="FFFFFF"/>
        <w:ind w:left="420" w:hanging="420" w:hanging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Describe and explain the role that governance and ethics plays in the management of businesses and explain how a business might promote corporate governance, sustainability, corporate responsibility and an ethical culture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hd w:val="clear" w:color="auto" w:fill="FFFFFF"/>
        <w:ind w:left="283" w:leftChars="35" w:hanging="210" w:hanging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7</w:t>
      </w:r>
      <w:r>
        <w:rPr>
          <w:rFonts w:hint="eastAsia"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>Describe and explain the impact on a business of the environment in which it operates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hd w:val="clear" w:color="auto" w:fill="FFFFFF"/>
        <w:ind w:left="210" w:leftChars="50" w:hanging="105" w:hangingChars="5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>
        <w:rPr>
          <w:rFonts w:hint="eastAsia"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Apply the above knowledge and understanding to analy</w:t>
      </w:r>
      <w:r>
        <w:rPr>
          <w:rFonts w:hint="eastAsia"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e and evaluate case based examples</w:t>
      </w:r>
      <w:r>
        <w:rPr>
          <w:rFonts w:hint="eastAsia" w:ascii="Times New Roman" w:hAnsi="Times New Roman" w:cs="Times New Roman"/>
        </w:rPr>
        <w:t>.</w:t>
      </w:r>
    </w:p>
    <w:p>
      <w:pPr>
        <w:rPr>
          <w:rFonts w:ascii="Times New Roman" w:hAnsi="Times New Roman" w:cs="Times New Roman"/>
          <w:b/>
          <w:u w:val="single"/>
        </w:rPr>
      </w:pPr>
    </w:p>
    <w:p>
      <w:pPr>
        <w:outlineLvl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single"/>
        </w:rPr>
        <w:t>Course Content:</w:t>
      </w:r>
    </w:p>
    <w:p>
      <w:pPr>
        <w:rPr>
          <w:rFonts w:ascii="Times New Roman" w:hAnsi="Times New Roman" w:cs="Times New Roman"/>
          <w:color w:val="000000"/>
          <w:sz w:val="22"/>
          <w:szCs w:val="22"/>
        </w:rPr>
      </w:pPr>
    </w:p>
    <w:p>
      <w:pPr>
        <w:rPr>
          <w:b/>
          <w:bCs/>
          <w:color w:val="7030A0"/>
          <w:u w:val="single"/>
        </w:rPr>
      </w:pPr>
      <w:r>
        <w:rPr>
          <w:rStyle w:val="11"/>
          <w:b/>
          <w:bCs/>
        </w:rPr>
        <w:t>Week 1</w:t>
      </w:r>
      <w:r>
        <w:rPr>
          <w:rStyle w:val="11"/>
          <w:rFonts w:hint="eastAsia"/>
          <w:b/>
          <w:bCs/>
        </w:rPr>
        <w:t>:</w:t>
      </w:r>
      <w:r>
        <w:rPr>
          <w:rStyle w:val="11"/>
          <w:rFonts w:hint="eastAsia"/>
        </w:rPr>
        <w:t xml:space="preserve">  </w:t>
      </w:r>
      <w:r>
        <w:rPr>
          <w:rFonts w:hint="eastAsia"/>
          <w:b/>
          <w:bCs/>
          <w:color w:val="7030A0"/>
          <w:u w:val="single"/>
        </w:rPr>
        <w:t>PART I  Introduction to business</w:t>
      </w:r>
    </w:p>
    <w:p>
      <w:pPr>
        <w:widowControl/>
        <w:jc w:val="left"/>
        <w:rPr>
          <w:rStyle w:val="11"/>
          <w:rFonts w:hint="eastAsia"/>
        </w:rPr>
      </w:pPr>
      <w:r>
        <w:rPr>
          <w:rStyle w:val="11"/>
        </w:rPr>
        <w:t>Chapter 1</w:t>
      </w:r>
      <w:r>
        <w:rPr>
          <w:rStyle w:val="11"/>
          <w:rFonts w:hint="eastAsia"/>
        </w:rPr>
        <w:t xml:space="preserve">  Enterprise and </w:t>
      </w:r>
      <w:r>
        <w:rPr>
          <w:rStyle w:val="11"/>
        </w:rPr>
        <w:t>business</w:t>
      </w:r>
      <w:r>
        <w:rPr>
          <w:rStyle w:val="11"/>
          <w:rFonts w:hint="eastAsia"/>
        </w:rPr>
        <w:t xml:space="preserve"> functions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2  Business sectors and types of business</w:t>
      </w:r>
    </w:p>
    <w:p>
      <w:pPr>
        <w:widowControl/>
        <w:jc w:val="left"/>
        <w:rPr>
          <w:rStyle w:val="11"/>
          <w:rFonts w:hint="eastAsia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3  Franchises and co-operatives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4  Business size, growth and external growth</w:t>
      </w:r>
    </w:p>
    <w:p>
      <w:pPr>
        <w:rPr>
          <w:rStyle w:val="11"/>
          <w:b/>
          <w:bCs/>
        </w:rPr>
      </w:pPr>
    </w:p>
    <w:p>
      <w:pPr>
        <w:rPr>
          <w:rFonts w:hint="eastAsia"/>
          <w:color w:val="7030A0"/>
        </w:rPr>
      </w:pPr>
      <w:r>
        <w:rPr>
          <w:rStyle w:val="11"/>
          <w:b/>
          <w:bCs/>
        </w:rPr>
        <w:t>Week 2</w:t>
      </w:r>
      <w:r>
        <w:rPr>
          <w:rStyle w:val="11"/>
          <w:rFonts w:hint="eastAsia"/>
          <w:b/>
          <w:bCs/>
        </w:rPr>
        <w:t>:</w:t>
      </w:r>
      <w:r>
        <w:rPr>
          <w:rStyle w:val="11"/>
        </w:rPr>
        <w:t xml:space="preserve"> </w:t>
      </w:r>
      <w:r>
        <w:rPr>
          <w:rStyle w:val="11"/>
          <w:rFonts w:hint="eastAsia"/>
        </w:rPr>
        <w:t xml:space="preserve"> </w:t>
      </w:r>
      <w:r>
        <w:rPr>
          <w:rFonts w:hint="eastAsia"/>
          <w:b/>
          <w:bCs/>
          <w:color w:val="7030A0"/>
          <w:u w:val="single"/>
        </w:rPr>
        <w:t>PART II  Business objectives and strateg</w:t>
      </w:r>
      <w:r>
        <w:rPr>
          <w:rFonts w:hint="eastAsia"/>
          <w:color w:val="7030A0"/>
        </w:rPr>
        <w:t>y</w:t>
      </w:r>
    </w:p>
    <w:p>
      <w:pPr>
        <w:rPr>
          <w:rStyle w:val="11"/>
          <w:rFonts w:hint="eastAsia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5  Stakeholders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6  Different stakeholder objectives and mission statement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7  Strategy and implementation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8  Business and contingency crisis management</w:t>
      </w:r>
    </w:p>
    <w:p>
      <w:pPr>
        <w:widowControl/>
        <w:jc w:val="left"/>
        <w:rPr>
          <w:rStyle w:val="11"/>
        </w:rPr>
      </w:pPr>
      <w:r>
        <w:rPr>
          <w:rStyle w:val="11"/>
          <w:b/>
          <w:bCs/>
        </w:rPr>
        <w:t>Week 3</w:t>
      </w:r>
      <w:r>
        <w:rPr>
          <w:rStyle w:val="11"/>
          <w:rFonts w:hint="eastAsia"/>
          <w:b/>
          <w:bCs/>
        </w:rPr>
        <w:t>:</w:t>
      </w:r>
      <w:r>
        <w:rPr>
          <w:rStyle w:val="11"/>
          <w:rFonts w:hint="eastAsia"/>
        </w:rPr>
        <w:t xml:space="preserve">  </w:t>
      </w:r>
      <w:r>
        <w:rPr>
          <w:b/>
          <w:bCs/>
          <w:color w:val="C55911" w:themeColor="accent2" w:themeShade="BF"/>
        </w:rPr>
        <w:t>National Day holiday</w:t>
      </w:r>
    </w:p>
    <w:p>
      <w:pPr>
        <w:widowControl/>
        <w:jc w:val="left"/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4:</w:t>
      </w:r>
      <w:r>
        <w:rPr>
          <w:rStyle w:val="11"/>
        </w:rPr>
        <w:t xml:space="preserve"> </w:t>
      </w:r>
      <w:r>
        <w:rPr>
          <w:rStyle w:val="11"/>
          <w:rFonts w:hint="eastAsia"/>
        </w:rPr>
        <w:t xml:space="preserve"> 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 xml:space="preserve">8  Contd. 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9  Different stakeholder objectives and mission statement</w:t>
      </w:r>
    </w:p>
    <w:p>
      <w:pPr>
        <w:widowControl/>
        <w:tabs>
          <w:tab w:val="left" w:pos="1985"/>
          <w:tab w:val="left" w:pos="2127"/>
        </w:tabs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10  Forecasting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11  Decision making and conflicts in decision making</w:t>
      </w:r>
    </w:p>
    <w:p>
      <w:pPr>
        <w:rPr>
          <w:rStyle w:val="11"/>
          <w:b/>
          <w:bCs/>
        </w:rPr>
      </w:pPr>
    </w:p>
    <w:p>
      <w:pPr>
        <w:rPr>
          <w:rStyle w:val="11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5:</w:t>
      </w:r>
      <w:r>
        <w:rPr>
          <w:rStyle w:val="11"/>
          <w:rFonts w:hint="eastAsia"/>
        </w:rPr>
        <w:t xml:space="preserve">  </w:t>
      </w:r>
      <w:r>
        <w:rPr>
          <w:rFonts w:hint="eastAsia"/>
          <w:b/>
          <w:bCs/>
          <w:color w:val="7030A0"/>
          <w:u w:val="single"/>
        </w:rPr>
        <w:t>PART III  External influences</w:t>
      </w:r>
    </w:p>
    <w:p>
      <w:pPr>
        <w:widowControl/>
        <w:tabs>
          <w:tab w:val="left" w:pos="1985"/>
          <w:tab w:val="left" w:pos="2127"/>
        </w:tabs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13  The market including physical and non-physical markets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14  Demand and supply and market forces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15  The European Union, emerging markets and the global context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16  International trade and free trade</w:t>
      </w:r>
    </w:p>
    <w:p>
      <w:pPr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6:</w:t>
      </w:r>
      <w:r>
        <w:rPr>
          <w:rStyle w:val="11"/>
          <w:rFonts w:hint="eastAsia"/>
        </w:rPr>
        <w:t xml:space="preserve">  </w:t>
      </w:r>
    </w:p>
    <w:p>
      <w:pPr>
        <w:rPr>
          <w:rStyle w:val="11"/>
          <w:color w:val="7030A0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17  Political, social and ethical factors</w:t>
      </w:r>
    </w:p>
    <w:p>
      <w:pPr>
        <w:widowControl/>
        <w:tabs>
          <w:tab w:val="left" w:pos="1910"/>
        </w:tabs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18  Economic factors: GDP and the business cycle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21  Environmental and technological factors and external factors and</w:t>
      </w:r>
    </w:p>
    <w:p>
      <w:pPr>
        <w:widowControl/>
        <w:ind w:right="-382" w:rightChars="-182" w:firstLine="1320" w:firstLineChars="600"/>
        <w:jc w:val="left"/>
        <w:rPr>
          <w:rStyle w:val="11"/>
        </w:rPr>
      </w:pPr>
      <w:r>
        <w:rPr>
          <w:rStyle w:val="11"/>
          <w:rFonts w:hint="eastAsia"/>
        </w:rPr>
        <w:t>influences</w:t>
      </w:r>
    </w:p>
    <w:p>
      <w:pPr>
        <w:widowControl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22  Causes and effects of change and managing change</w:t>
      </w:r>
    </w:p>
    <w:p>
      <w:pPr>
        <w:widowControl/>
        <w:tabs>
          <w:tab w:val="left" w:pos="1985"/>
          <w:tab w:val="left" w:pos="2127"/>
        </w:tabs>
        <w:jc w:val="left"/>
        <w:rPr>
          <w:rStyle w:val="11"/>
          <w:b/>
          <w:bCs/>
        </w:rPr>
      </w:pPr>
    </w:p>
    <w:p>
      <w:pPr>
        <w:widowControl/>
        <w:tabs>
          <w:tab w:val="left" w:pos="1985"/>
          <w:tab w:val="left" w:pos="2127"/>
        </w:tabs>
        <w:jc w:val="left"/>
        <w:rPr>
          <w:rStyle w:val="11"/>
          <w:color w:val="7030A0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7:</w:t>
      </w:r>
      <w:r>
        <w:rPr>
          <w:rStyle w:val="11"/>
          <w:rFonts w:hint="eastAsia"/>
        </w:rPr>
        <w:t xml:space="preserve">  </w:t>
      </w:r>
      <w:r>
        <w:rPr>
          <w:rFonts w:hint="eastAsia"/>
          <w:b/>
          <w:bCs/>
          <w:color w:val="7030A0"/>
          <w:u w:val="single"/>
        </w:rPr>
        <w:t>PART IV  Accounting and finance</w:t>
      </w:r>
      <w:r>
        <w:rPr>
          <w:rStyle w:val="11"/>
          <w:rFonts w:hint="eastAsia"/>
          <w:color w:val="7030A0"/>
        </w:rPr>
        <w:t xml:space="preserve"> </w:t>
      </w:r>
    </w:p>
    <w:p>
      <w:pPr>
        <w:widowControl/>
        <w:tabs>
          <w:tab w:val="left" w:pos="1985"/>
          <w:tab w:val="left" w:pos="2127"/>
        </w:tabs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23  Accounting and finance objectives and strategy</w:t>
      </w:r>
      <w:r>
        <w:rPr>
          <w:rStyle w:val="11"/>
        </w:rPr>
        <w:t xml:space="preserve"> </w:t>
      </w:r>
    </w:p>
    <w:p>
      <w:pPr>
        <w:widowControl/>
        <w:tabs>
          <w:tab w:val="left" w:pos="1985"/>
          <w:tab w:val="left" w:pos="2127"/>
        </w:tabs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24  Sources and finance</w:t>
      </w:r>
    </w:p>
    <w:p>
      <w:pPr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29  Investment appraisal</w:t>
      </w:r>
    </w:p>
    <w:p>
      <w:pPr>
        <w:widowControl/>
        <w:ind w:right="-382" w:rightChars="-182"/>
        <w:jc w:val="left"/>
        <w:rPr>
          <w:rStyle w:val="11"/>
          <w:color w:val="7030A0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30  Budgets and variance</w:t>
      </w:r>
    </w:p>
    <w:p>
      <w:pPr>
        <w:widowControl/>
        <w:ind w:left="3313" w:right="-382" w:rightChars="-182" w:hanging="3313" w:hangingChars="1500"/>
        <w:jc w:val="left"/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8:</w:t>
      </w:r>
      <w:r>
        <w:rPr>
          <w:rStyle w:val="11"/>
          <w:rFonts w:hint="eastAsia"/>
        </w:rPr>
        <w:t xml:space="preserve">  </w:t>
      </w:r>
    </w:p>
    <w:p>
      <w:pPr>
        <w:widowControl/>
        <w:ind w:left="3313" w:right="-382" w:rightChars="-182" w:hanging="3300" w:hangingChars="1500"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33  Investment appraisal</w:t>
      </w:r>
    </w:p>
    <w:p>
      <w:pPr>
        <w:widowControl/>
        <w:ind w:right="-382" w:rightChars="-182"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34  Budgets and variance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 xml:space="preserve">         </w:t>
      </w:r>
    </w:p>
    <w:p>
      <w:pPr>
        <w:widowControl/>
        <w:ind w:right="-382" w:rightChars="-182"/>
        <w:jc w:val="left"/>
        <w:rPr>
          <w:rStyle w:val="11"/>
          <w:color w:val="7030A0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 xml:space="preserve">8:  </w:t>
      </w:r>
      <w:r>
        <w:rPr>
          <w:rFonts w:hint="eastAsia"/>
          <w:b/>
          <w:bCs/>
          <w:color w:val="7030A0"/>
          <w:u w:val="single"/>
        </w:rPr>
        <w:t>PART V  Human resource management</w:t>
      </w:r>
      <w:r>
        <w:rPr>
          <w:rStyle w:val="11"/>
          <w:rFonts w:hint="eastAsia"/>
          <w:color w:val="7030A0"/>
        </w:rPr>
        <w:t xml:space="preserve"> </w:t>
      </w:r>
    </w:p>
    <w:p>
      <w:pPr>
        <w:widowControl/>
        <w:ind w:right="-382" w:rightChars="-182"/>
        <w:jc w:val="left"/>
        <w:rPr>
          <w:rStyle w:val="11"/>
        </w:rPr>
      </w:pPr>
      <w:r>
        <w:rPr>
          <w:rStyle w:val="11"/>
        </w:rPr>
        <w:t xml:space="preserve">Chapter </w:t>
      </w:r>
      <w:r>
        <w:rPr>
          <w:rStyle w:val="11"/>
          <w:rFonts w:hint="eastAsia"/>
        </w:rPr>
        <w:t>41  Organisation</w:t>
      </w:r>
    </w:p>
    <w:p>
      <w:pPr>
        <w:widowControl/>
        <w:ind w:right="-382" w:rightChars="-182"/>
        <w:jc w:val="left"/>
        <w:rPr>
          <w:rStyle w:val="11"/>
        </w:rPr>
      </w:pPr>
      <w:r>
        <w:rPr>
          <w:rStyle w:val="11"/>
          <w:rFonts w:hint="eastAsia"/>
        </w:rPr>
        <w:t>Chapter 42  Communication</w:t>
      </w:r>
    </w:p>
    <w:p>
      <w:pPr>
        <w:rPr>
          <w:rStyle w:val="11"/>
          <w:rFonts w:hint="eastAsia"/>
          <w:color w:val="auto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9:</w:t>
      </w:r>
      <w:r>
        <w:rPr>
          <w:rStyle w:val="11"/>
          <w:rFonts w:hint="eastAsia"/>
        </w:rPr>
        <w:t xml:space="preserve">  </w:t>
      </w:r>
      <w:r>
        <w:rPr>
          <w:rStyle w:val="11"/>
          <w:rFonts w:hint="eastAsia"/>
          <w:color w:val="auto"/>
        </w:rPr>
        <w:t xml:space="preserve"> </w:t>
      </w:r>
    </w:p>
    <w:p>
      <w:pPr>
        <w:rPr>
          <w:rStyle w:val="11"/>
          <w:color w:val="auto"/>
        </w:rPr>
      </w:pPr>
      <w:r>
        <w:rPr>
          <w:rStyle w:val="11"/>
          <w:rFonts w:hint="eastAsia"/>
          <w:color w:val="auto"/>
        </w:rPr>
        <w:t>Chapter 43  Workforce planning, human resource objectives and strategy</w:t>
      </w:r>
    </w:p>
    <w:p>
      <w:pPr>
        <w:rPr>
          <w:rStyle w:val="11"/>
          <w:color w:val="auto"/>
        </w:rPr>
      </w:pPr>
      <w:r>
        <w:rPr>
          <w:rStyle w:val="11"/>
          <w:rFonts w:hint="eastAsia"/>
          <w:color w:val="auto"/>
        </w:rPr>
        <w:t>Chapter 44  Recruitment, selection and trainning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45  Appraisal and workforce performance</w:t>
      </w:r>
    </w:p>
    <w:p>
      <w:pPr>
        <w:widowControl/>
        <w:ind w:left="3300" w:right="-382" w:rightChars="-182" w:hanging="3300" w:hangingChars="1500"/>
        <w:jc w:val="left"/>
        <w:rPr>
          <w:rStyle w:val="11"/>
          <w:color w:val="auto"/>
        </w:rPr>
      </w:pPr>
      <w:r>
        <w:rPr>
          <w:rStyle w:val="11"/>
          <w:rFonts w:hint="eastAsia"/>
          <w:color w:val="auto"/>
        </w:rPr>
        <w:t>Chapter 46  Functions of management and leadership</w:t>
      </w:r>
    </w:p>
    <w:p>
      <w:pPr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10:</w:t>
      </w:r>
      <w:r>
        <w:rPr>
          <w:rStyle w:val="11"/>
          <w:rFonts w:hint="eastAsia"/>
        </w:rPr>
        <w:t xml:space="preserve">  </w:t>
      </w:r>
    </w:p>
    <w:p>
      <w:pPr>
        <w:rPr>
          <w:rStyle w:val="11"/>
          <w:color w:val="auto"/>
        </w:rPr>
      </w:pPr>
      <w:r>
        <w:rPr>
          <w:rStyle w:val="11"/>
          <w:rFonts w:hint="eastAsia"/>
          <w:color w:val="auto"/>
        </w:rPr>
        <w:t>Chapter 47  Motivation</w:t>
      </w:r>
    </w:p>
    <w:p>
      <w:pPr>
        <w:rPr>
          <w:rStyle w:val="11"/>
          <w:color w:val="auto"/>
        </w:rPr>
      </w:pPr>
      <w:r>
        <w:rPr>
          <w:rStyle w:val="11"/>
          <w:rFonts w:hint="eastAsia"/>
          <w:color w:val="auto"/>
        </w:rPr>
        <w:t xml:space="preserve">                  </w:t>
      </w:r>
    </w:p>
    <w:p>
      <w:pPr>
        <w:rPr>
          <w:rStyle w:val="11"/>
          <w:color w:val="auto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 xml:space="preserve">10:  </w:t>
      </w:r>
      <w:r>
        <w:rPr>
          <w:rFonts w:hint="eastAsia"/>
          <w:b/>
          <w:bCs/>
          <w:color w:val="7030A0"/>
          <w:u w:val="single"/>
        </w:rPr>
        <w:t>PART VI  Marketing</w:t>
      </w:r>
    </w:p>
    <w:p>
      <w:pPr>
        <w:widowControl/>
        <w:ind w:left="3300" w:right="-382" w:rightChars="-182" w:hanging="3300" w:hangingChars="1500"/>
        <w:jc w:val="left"/>
        <w:rPr>
          <w:rStyle w:val="11"/>
          <w:color w:val="auto"/>
        </w:rPr>
      </w:pPr>
      <w:r>
        <w:rPr>
          <w:rStyle w:val="11"/>
          <w:rFonts w:hint="eastAsia"/>
        </w:rPr>
        <w:t>Chapter 50  Marketing within a business environment</w:t>
      </w:r>
    </w:p>
    <w:p>
      <w:pPr>
        <w:widowControl/>
        <w:ind w:left="3313" w:right="-382" w:rightChars="-182" w:hanging="3313" w:hangingChars="1500"/>
        <w:jc w:val="left"/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11:</w:t>
      </w:r>
      <w:r>
        <w:rPr>
          <w:rStyle w:val="11"/>
          <w:rFonts w:hint="eastAsia"/>
        </w:rPr>
        <w:t xml:space="preserve">  </w:t>
      </w:r>
    </w:p>
    <w:p>
      <w:pPr>
        <w:widowControl/>
        <w:ind w:left="3313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51  Identifying customer needs: Market research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52  Identifying customer needs: Market research analysis</w:t>
      </w:r>
    </w:p>
    <w:p>
      <w:pPr>
        <w:widowControl/>
        <w:ind w:right="-382" w:rightChars="-182"/>
        <w:jc w:val="left"/>
        <w:rPr>
          <w:rStyle w:val="11"/>
        </w:rPr>
      </w:pPr>
      <w:r>
        <w:rPr>
          <w:rStyle w:val="11"/>
          <w:rFonts w:hint="eastAsia"/>
        </w:rPr>
        <w:t xml:space="preserve">Chapter 53  Customers and consumers and </w:t>
      </w:r>
      <w:r>
        <w:rPr>
          <w:rStyle w:val="11"/>
        </w:rPr>
        <w:t>anticipating</w:t>
      </w:r>
      <w:r>
        <w:rPr>
          <w:rStyle w:val="11"/>
          <w:rFonts w:hint="eastAsia"/>
        </w:rPr>
        <w:t xml:space="preserve"> consumer needs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54  Product</w:t>
      </w:r>
    </w:p>
    <w:p>
      <w:pPr>
        <w:widowControl/>
        <w:ind w:left="3313" w:right="-382" w:rightChars="-182" w:hanging="3313" w:hangingChars="1500"/>
        <w:jc w:val="left"/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12:</w:t>
      </w:r>
      <w:r>
        <w:rPr>
          <w:rStyle w:val="11"/>
          <w:rFonts w:hint="eastAsia"/>
        </w:rPr>
        <w:t xml:space="preserve">   </w:t>
      </w:r>
    </w:p>
    <w:p>
      <w:pPr>
        <w:widowControl/>
        <w:ind w:left="3313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55  Price</w:t>
      </w:r>
    </w:p>
    <w:p>
      <w:pPr>
        <w:widowControl/>
        <w:ind w:left="3300" w:right="-382" w:rightChars="-182" w:hanging="3300" w:hangingChars="1500"/>
        <w:jc w:val="left"/>
        <w:rPr>
          <w:rStyle w:val="11"/>
          <w:rFonts w:hint="eastAsia"/>
        </w:rPr>
      </w:pPr>
      <w:r>
        <w:rPr>
          <w:rStyle w:val="11"/>
          <w:rFonts w:hint="eastAsia"/>
        </w:rPr>
        <w:t>Chapter 56  Place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57  Promotion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58  External influences on marketing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</w:p>
    <w:p>
      <w:pPr>
        <w:widowControl/>
        <w:ind w:left="3313" w:right="-382" w:rightChars="-182" w:hanging="3313" w:hangingChars="1500"/>
        <w:jc w:val="left"/>
        <w:rPr>
          <w:b/>
          <w:bCs/>
          <w:color w:val="7030A0"/>
          <w:u w:val="single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13:</w:t>
      </w:r>
      <w:r>
        <w:rPr>
          <w:rStyle w:val="11"/>
          <w:rFonts w:hint="eastAsia"/>
        </w:rPr>
        <w:t xml:space="preserve">  </w:t>
      </w:r>
      <w:r>
        <w:rPr>
          <w:rFonts w:hint="eastAsia"/>
          <w:b/>
          <w:bCs/>
          <w:color w:val="7030A0"/>
          <w:u w:val="single"/>
        </w:rPr>
        <w:t>PART VII  Operating m</w:t>
      </w:r>
      <w:r>
        <w:rPr>
          <w:rFonts w:hint="eastAsia"/>
          <w:b/>
          <w:bCs/>
          <w:color w:val="7030A0"/>
          <w:u w:val="single"/>
          <w:lang w:val="en-US" w:eastAsia="zh-CN"/>
        </w:rPr>
        <w:t>a</w:t>
      </w:r>
      <w:bookmarkStart w:id="0" w:name="_GoBack"/>
      <w:bookmarkEnd w:id="0"/>
      <w:r>
        <w:rPr>
          <w:rFonts w:hint="eastAsia"/>
          <w:b/>
          <w:bCs/>
          <w:color w:val="7030A0"/>
          <w:u w:val="single"/>
        </w:rPr>
        <w:t>nagement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59  Operations management objectives and external influences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60  Added value</w:t>
      </w:r>
    </w:p>
    <w:p>
      <w:pPr>
        <w:widowControl/>
        <w:ind w:right="-382" w:rightChars="-182"/>
        <w:jc w:val="left"/>
        <w:rPr>
          <w:rStyle w:val="11"/>
        </w:rPr>
      </w:pPr>
      <w:r>
        <w:rPr>
          <w:rStyle w:val="11"/>
          <w:rFonts w:hint="eastAsia"/>
        </w:rPr>
        <w:t xml:space="preserve">Chapter 61  Innovation, research and development 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62  Methods of production</w:t>
      </w:r>
    </w:p>
    <w:p>
      <w:pPr>
        <w:widowControl/>
        <w:ind w:left="3313" w:right="-382" w:rightChars="-182" w:hanging="3313" w:hangingChars="1500"/>
        <w:jc w:val="left"/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14:</w:t>
      </w:r>
      <w:r>
        <w:rPr>
          <w:rStyle w:val="11"/>
          <w:rFonts w:hint="eastAsia"/>
        </w:rPr>
        <w:t xml:space="preserve">  </w:t>
      </w:r>
    </w:p>
    <w:p>
      <w:pPr>
        <w:widowControl/>
        <w:ind w:left="3313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63  Operations management objectives and external influences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64  Added value</w:t>
      </w:r>
    </w:p>
    <w:p>
      <w:pPr>
        <w:widowControl/>
        <w:ind w:right="-382" w:rightChars="-182"/>
        <w:jc w:val="left"/>
        <w:rPr>
          <w:rStyle w:val="11"/>
        </w:rPr>
      </w:pPr>
      <w:r>
        <w:rPr>
          <w:rStyle w:val="11"/>
          <w:rFonts w:hint="eastAsia"/>
        </w:rPr>
        <w:t xml:space="preserve">Chapter 65  Innovation, research and development 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66  Methods of production</w:t>
      </w:r>
    </w:p>
    <w:p>
      <w:pPr>
        <w:widowControl/>
        <w:ind w:left="3313" w:right="-382" w:rightChars="-182" w:hanging="3313" w:hangingChars="1500"/>
        <w:jc w:val="left"/>
        <w:rPr>
          <w:rStyle w:val="11"/>
          <w:rFonts w:hint="eastAsia"/>
        </w:rPr>
      </w:pPr>
      <w:r>
        <w:rPr>
          <w:rStyle w:val="11"/>
          <w:b/>
          <w:bCs/>
        </w:rPr>
        <w:t xml:space="preserve">Week </w:t>
      </w:r>
      <w:r>
        <w:rPr>
          <w:rStyle w:val="11"/>
          <w:rFonts w:hint="eastAsia"/>
          <w:b/>
          <w:bCs/>
        </w:rPr>
        <w:t>15:</w:t>
      </w:r>
      <w:r>
        <w:rPr>
          <w:rStyle w:val="11"/>
          <w:rFonts w:hint="eastAsia"/>
        </w:rPr>
        <w:t xml:space="preserve"> </w:t>
      </w:r>
    </w:p>
    <w:p>
      <w:pPr>
        <w:widowControl/>
        <w:ind w:left="3313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>Chapter 69  Location and logistics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 xml:space="preserve">Chapter 70  Internal </w:t>
      </w:r>
      <w:r>
        <w:rPr>
          <w:rStyle w:val="11"/>
        </w:rPr>
        <w:t>and</w:t>
      </w:r>
      <w:r>
        <w:rPr>
          <w:rStyle w:val="11"/>
          <w:rFonts w:hint="eastAsia"/>
        </w:rPr>
        <w:t xml:space="preserve"> external quality standards</w:t>
      </w:r>
    </w:p>
    <w:p>
      <w:pPr>
        <w:widowControl/>
        <w:ind w:right="-382" w:rightChars="-182"/>
        <w:jc w:val="left"/>
        <w:rPr>
          <w:rStyle w:val="11"/>
        </w:rPr>
      </w:pPr>
      <w:r>
        <w:rPr>
          <w:rStyle w:val="11"/>
          <w:rFonts w:hint="eastAsia"/>
          <w:b/>
          <w:bCs/>
          <w:color w:val="auto"/>
        </w:rPr>
        <w:t>Review</w:t>
      </w:r>
    </w:p>
    <w:p>
      <w:pPr>
        <w:widowControl/>
        <w:ind w:left="3300" w:right="-382" w:rightChars="-182" w:hanging="3300" w:hangingChars="1500"/>
        <w:jc w:val="left"/>
        <w:rPr>
          <w:rStyle w:val="11"/>
        </w:rPr>
      </w:pPr>
      <w:r>
        <w:rPr>
          <w:rStyle w:val="11"/>
          <w:rFonts w:hint="eastAsia"/>
        </w:rPr>
        <w:t xml:space="preserve">                    </w:t>
      </w:r>
    </w:p>
    <w:p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Course Evaluation:</w:t>
      </w:r>
    </w:p>
    <w:p>
      <w:pPr>
        <w:ind w:left="-2" w:leftChars="-1"/>
        <w:rPr>
          <w:rFonts w:ascii="宋体" w:hAnsi="宋体" w:eastAsia="宋体" w:cs="宋体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</w:rPr>
        <w:t>Grading in this class is based on</w:t>
      </w:r>
      <w:r>
        <w:rPr>
          <w:rFonts w:hint="eastAsia" w:ascii="Times New Roman" w:hAnsi="Times New Roman" w:eastAsia="宋体" w:cs="Times New Roman"/>
          <w:color w:val="000000"/>
          <w:kern w:val="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</w:rPr>
        <w:t>the percentages listed below: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sym w:font="Wingdings" w:char="F09F"/>
      </w:r>
      <w:r>
        <w:rPr>
          <w:rFonts w:hint="eastAsia" w:ascii="Times New Roman" w:hAnsi="Times New Roman" w:cs="Times New Roman"/>
        </w:rPr>
        <w:t xml:space="preserve"> Group Presentation.                  10%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sym w:font="Wingdings" w:char="F09F"/>
      </w:r>
      <w:r>
        <w:rPr>
          <w:rFonts w:hint="eastAsia" w:ascii="Times New Roman" w:hAnsi="Times New Roman" w:cs="Times New Roman"/>
        </w:rPr>
        <w:t xml:space="preserve"> Essay.                             15%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sym w:font="Wingdings" w:char="F09F"/>
      </w:r>
      <w:r>
        <w:rPr>
          <w:rFonts w:hint="eastAsia" w:ascii="Times New Roman" w:hAnsi="Times New Roman" w:cs="Times New Roman"/>
        </w:rPr>
        <w:t xml:space="preserve"> Midterm Exam                      15%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sym w:font="Wingdings" w:char="F09F"/>
      </w:r>
      <w:r>
        <w:rPr>
          <w:rFonts w:hint="eastAsia" w:ascii="Times New Roman" w:hAnsi="Times New Roman" w:cs="Times New Roman"/>
        </w:rPr>
        <w:t xml:space="preserve"> Final Exam                         60%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Textbook: </w:t>
      </w:r>
      <w:r>
        <w:rPr>
          <w:rFonts w:ascii="Times New Roman" w:hAnsi="Times New Roman" w:cs="Times New Roman"/>
        </w:rPr>
        <w:t xml:space="preserve"> Business </w:t>
      </w:r>
      <w:r>
        <w:rPr>
          <w:rFonts w:hint="eastAsia" w:ascii="Times New Roman" w:hAnsi="Times New Roman" w:cs="Times New Roman"/>
        </w:rPr>
        <w:t xml:space="preserve">for A Level </w:t>
      </w:r>
      <w:r>
        <w:rPr>
          <w:rFonts w:ascii="Times New Roman" w:hAnsi="Times New Roman" w:cs="Times New Roman"/>
        </w:rPr>
        <w:t>includes</w:t>
      </w:r>
      <w:r>
        <w:rPr>
          <w:rFonts w:hint="eastAsia" w:ascii="Times New Roman" w:hAnsi="Times New Roman" w:cs="Times New Roman"/>
        </w:rPr>
        <w:t xml:space="preserve"> AS Level </w:t>
      </w:r>
      <w:r>
        <w:rPr>
          <w:rFonts w:ascii="Times New Roman" w:hAnsi="Times New Roman" w:cs="Times New Roman"/>
        </w:rPr>
        <w:t xml:space="preserve">by </w:t>
      </w:r>
      <w:r>
        <w:rPr>
          <w:rFonts w:hint="eastAsia" w:ascii="Times New Roman" w:hAnsi="Times New Roman" w:cs="Times New Roman"/>
        </w:rPr>
        <w:t>Andy Mottershead</w:t>
      </w:r>
      <w:r>
        <w:rPr>
          <w:rFonts w:ascii="Times New Roman" w:hAnsi="Times New Roman" w:cs="Times New Roman"/>
        </w:rPr>
        <w:t xml:space="preserve"> and </w:t>
      </w:r>
      <w:r>
        <w:rPr>
          <w:rFonts w:hint="eastAsia" w:ascii="Times New Roman" w:hAnsi="Times New Roman" w:cs="Times New Roman"/>
        </w:rPr>
        <w:t>Alex Grant</w:t>
      </w:r>
      <w:r>
        <w:rPr>
          <w:rFonts w:ascii="Times New Roman" w:hAnsi="Times New Roman" w:cs="Times New Roman"/>
        </w:rPr>
        <w:t xml:space="preserve">, </w:t>
      </w:r>
      <w:r>
        <w:rPr>
          <w:rFonts w:hint="eastAsia" w:ascii="Times New Roman" w:hAnsi="Times New Roman" w:cs="Times New Roman"/>
        </w:rPr>
        <w:t xml:space="preserve">Judith Kelt, </w:t>
      </w:r>
      <w:r>
        <w:rPr>
          <w:rFonts w:ascii="Times New Roman" w:hAnsi="Times New Roman" w:cs="Times New Roman"/>
        </w:rPr>
        <w:t>Hodder Education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2015,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ISBN</w:t>
      </w:r>
      <w:r>
        <w:rPr>
          <w:rFonts w:hint="eastAsia" w:ascii="Times New Roman" w:hAnsi="Times New Roman" w:cs="Times New Roman"/>
        </w:rPr>
        <w:t>: 978-1-4718-3615-2</w:t>
      </w:r>
    </w:p>
    <w:p>
      <w:pPr>
        <w:rPr>
          <w:rStyle w:val="11"/>
          <w:color w:val="7030A0"/>
        </w:rPr>
      </w:pPr>
    </w:p>
    <w:sectPr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E960F54"/>
    <w:rsid w:val="00007D44"/>
    <w:rsid w:val="000126C3"/>
    <w:rsid w:val="00013EB8"/>
    <w:rsid w:val="00016D45"/>
    <w:rsid w:val="00053E48"/>
    <w:rsid w:val="00060F69"/>
    <w:rsid w:val="00062D94"/>
    <w:rsid w:val="000812F5"/>
    <w:rsid w:val="000859F5"/>
    <w:rsid w:val="000861BF"/>
    <w:rsid w:val="000A2E4C"/>
    <w:rsid w:val="000B3866"/>
    <w:rsid w:val="000B4A28"/>
    <w:rsid w:val="000C134A"/>
    <w:rsid w:val="000C406E"/>
    <w:rsid w:val="000D2755"/>
    <w:rsid w:val="000D2B43"/>
    <w:rsid w:val="000D3154"/>
    <w:rsid w:val="000D4C14"/>
    <w:rsid w:val="000F5EBE"/>
    <w:rsid w:val="00120E13"/>
    <w:rsid w:val="001224B8"/>
    <w:rsid w:val="0012518D"/>
    <w:rsid w:val="00134032"/>
    <w:rsid w:val="00164205"/>
    <w:rsid w:val="001727E2"/>
    <w:rsid w:val="001806D6"/>
    <w:rsid w:val="0018280B"/>
    <w:rsid w:val="001B5039"/>
    <w:rsid w:val="001D1BCD"/>
    <w:rsid w:val="001E1A3A"/>
    <w:rsid w:val="001E6AF4"/>
    <w:rsid w:val="002030FE"/>
    <w:rsid w:val="002057C1"/>
    <w:rsid w:val="00215D99"/>
    <w:rsid w:val="00217CFB"/>
    <w:rsid w:val="0023161A"/>
    <w:rsid w:val="0024426C"/>
    <w:rsid w:val="00253E91"/>
    <w:rsid w:val="002562BF"/>
    <w:rsid w:val="0026342A"/>
    <w:rsid w:val="002876D3"/>
    <w:rsid w:val="002A5781"/>
    <w:rsid w:val="002A5F20"/>
    <w:rsid w:val="002B42D9"/>
    <w:rsid w:val="002F24C8"/>
    <w:rsid w:val="0031765F"/>
    <w:rsid w:val="00325735"/>
    <w:rsid w:val="00326ACD"/>
    <w:rsid w:val="003300EF"/>
    <w:rsid w:val="0033364E"/>
    <w:rsid w:val="00344AC0"/>
    <w:rsid w:val="00382F03"/>
    <w:rsid w:val="003859CD"/>
    <w:rsid w:val="003D4D99"/>
    <w:rsid w:val="003D6C8E"/>
    <w:rsid w:val="003E449A"/>
    <w:rsid w:val="003F05CB"/>
    <w:rsid w:val="00401CA3"/>
    <w:rsid w:val="004307BC"/>
    <w:rsid w:val="0043463E"/>
    <w:rsid w:val="00434D95"/>
    <w:rsid w:val="00492223"/>
    <w:rsid w:val="004949AF"/>
    <w:rsid w:val="004B427C"/>
    <w:rsid w:val="0050177E"/>
    <w:rsid w:val="00512856"/>
    <w:rsid w:val="0051385D"/>
    <w:rsid w:val="005406DE"/>
    <w:rsid w:val="00576E6B"/>
    <w:rsid w:val="005A165E"/>
    <w:rsid w:val="005A2FAB"/>
    <w:rsid w:val="005B32A1"/>
    <w:rsid w:val="005B3CB0"/>
    <w:rsid w:val="005C0235"/>
    <w:rsid w:val="005D6896"/>
    <w:rsid w:val="005E0EEE"/>
    <w:rsid w:val="005F6370"/>
    <w:rsid w:val="005F7D71"/>
    <w:rsid w:val="00645B4D"/>
    <w:rsid w:val="00654226"/>
    <w:rsid w:val="00661DE0"/>
    <w:rsid w:val="00666394"/>
    <w:rsid w:val="0066684F"/>
    <w:rsid w:val="00694A52"/>
    <w:rsid w:val="0069737B"/>
    <w:rsid w:val="006A4903"/>
    <w:rsid w:val="006A779C"/>
    <w:rsid w:val="006B39EF"/>
    <w:rsid w:val="006B4C6A"/>
    <w:rsid w:val="006C1997"/>
    <w:rsid w:val="006C2C4D"/>
    <w:rsid w:val="006C6C1F"/>
    <w:rsid w:val="006D3F1A"/>
    <w:rsid w:val="006F19D1"/>
    <w:rsid w:val="006F5B9C"/>
    <w:rsid w:val="007028A0"/>
    <w:rsid w:val="00706362"/>
    <w:rsid w:val="0070694A"/>
    <w:rsid w:val="00722AD2"/>
    <w:rsid w:val="0073762D"/>
    <w:rsid w:val="00745D36"/>
    <w:rsid w:val="007630A5"/>
    <w:rsid w:val="00774ED6"/>
    <w:rsid w:val="00777DE8"/>
    <w:rsid w:val="007852B6"/>
    <w:rsid w:val="007A4C5F"/>
    <w:rsid w:val="007F0F21"/>
    <w:rsid w:val="007F417D"/>
    <w:rsid w:val="00817956"/>
    <w:rsid w:val="00827AA1"/>
    <w:rsid w:val="0084079A"/>
    <w:rsid w:val="00847044"/>
    <w:rsid w:val="008472A2"/>
    <w:rsid w:val="00860586"/>
    <w:rsid w:val="00867943"/>
    <w:rsid w:val="00872589"/>
    <w:rsid w:val="00877B9D"/>
    <w:rsid w:val="00891A5A"/>
    <w:rsid w:val="008951DF"/>
    <w:rsid w:val="008A5001"/>
    <w:rsid w:val="008B0100"/>
    <w:rsid w:val="008B7023"/>
    <w:rsid w:val="008B70E4"/>
    <w:rsid w:val="008F6382"/>
    <w:rsid w:val="009010ED"/>
    <w:rsid w:val="00922128"/>
    <w:rsid w:val="0094310B"/>
    <w:rsid w:val="00947355"/>
    <w:rsid w:val="00963CB3"/>
    <w:rsid w:val="00993850"/>
    <w:rsid w:val="009B2E97"/>
    <w:rsid w:val="009C19C7"/>
    <w:rsid w:val="009C3407"/>
    <w:rsid w:val="009E6897"/>
    <w:rsid w:val="00A34169"/>
    <w:rsid w:val="00A5004F"/>
    <w:rsid w:val="00A93888"/>
    <w:rsid w:val="00A97E89"/>
    <w:rsid w:val="00AA3FE7"/>
    <w:rsid w:val="00AB474F"/>
    <w:rsid w:val="00AF11ED"/>
    <w:rsid w:val="00AF32CB"/>
    <w:rsid w:val="00B0633E"/>
    <w:rsid w:val="00B26557"/>
    <w:rsid w:val="00B4582E"/>
    <w:rsid w:val="00B54111"/>
    <w:rsid w:val="00B8445F"/>
    <w:rsid w:val="00B851A5"/>
    <w:rsid w:val="00B9394A"/>
    <w:rsid w:val="00BA33C9"/>
    <w:rsid w:val="00BA7514"/>
    <w:rsid w:val="00BB2632"/>
    <w:rsid w:val="00BB278A"/>
    <w:rsid w:val="00BB5BD5"/>
    <w:rsid w:val="00BE1026"/>
    <w:rsid w:val="00C0115B"/>
    <w:rsid w:val="00C226DA"/>
    <w:rsid w:val="00C26ADD"/>
    <w:rsid w:val="00C327AA"/>
    <w:rsid w:val="00C32A3F"/>
    <w:rsid w:val="00C414D4"/>
    <w:rsid w:val="00C419D2"/>
    <w:rsid w:val="00C46619"/>
    <w:rsid w:val="00C467E6"/>
    <w:rsid w:val="00C52A14"/>
    <w:rsid w:val="00C52B82"/>
    <w:rsid w:val="00C73428"/>
    <w:rsid w:val="00C7671A"/>
    <w:rsid w:val="00C915DC"/>
    <w:rsid w:val="00C93FF1"/>
    <w:rsid w:val="00CA0020"/>
    <w:rsid w:val="00CB0CCB"/>
    <w:rsid w:val="00CB6D27"/>
    <w:rsid w:val="00CE3C99"/>
    <w:rsid w:val="00D0762F"/>
    <w:rsid w:val="00D21FA0"/>
    <w:rsid w:val="00D705A2"/>
    <w:rsid w:val="00D710F8"/>
    <w:rsid w:val="00D76367"/>
    <w:rsid w:val="00D8223A"/>
    <w:rsid w:val="00DB3FF9"/>
    <w:rsid w:val="00DB4147"/>
    <w:rsid w:val="00DE7F44"/>
    <w:rsid w:val="00E16A5B"/>
    <w:rsid w:val="00E26041"/>
    <w:rsid w:val="00E302F2"/>
    <w:rsid w:val="00E33B75"/>
    <w:rsid w:val="00E43032"/>
    <w:rsid w:val="00E90DE7"/>
    <w:rsid w:val="00E936EA"/>
    <w:rsid w:val="00EA6BFB"/>
    <w:rsid w:val="00EE741E"/>
    <w:rsid w:val="00EF1FFA"/>
    <w:rsid w:val="00EF2E56"/>
    <w:rsid w:val="00F07A9C"/>
    <w:rsid w:val="00F154D2"/>
    <w:rsid w:val="00F32153"/>
    <w:rsid w:val="00F4694E"/>
    <w:rsid w:val="00F528B8"/>
    <w:rsid w:val="00F615FB"/>
    <w:rsid w:val="00F707F6"/>
    <w:rsid w:val="00F7212C"/>
    <w:rsid w:val="00F72E43"/>
    <w:rsid w:val="00F869D1"/>
    <w:rsid w:val="00FA5F6F"/>
    <w:rsid w:val="00FB2678"/>
    <w:rsid w:val="00FB2EEF"/>
    <w:rsid w:val="00FC3A84"/>
    <w:rsid w:val="00FD1E18"/>
    <w:rsid w:val="00FD462A"/>
    <w:rsid w:val="00FE00F6"/>
    <w:rsid w:val="00FE0B13"/>
    <w:rsid w:val="00FF0FBC"/>
    <w:rsid w:val="02B90BA9"/>
    <w:rsid w:val="08D13A9A"/>
    <w:rsid w:val="11413566"/>
    <w:rsid w:val="2C4270A8"/>
    <w:rsid w:val="4BF926C5"/>
    <w:rsid w:val="509F0137"/>
    <w:rsid w:val="55404069"/>
    <w:rsid w:val="69505750"/>
    <w:rsid w:val="6E9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-720"/>
      </w:tabs>
      <w:suppressAutoHyphens/>
      <w:snapToGrid w:val="0"/>
      <w:ind w:left="2880" w:hanging="2880"/>
      <w:jc w:val="left"/>
    </w:pPr>
    <w:rPr>
      <w:rFonts w:ascii="Courier New" w:hAnsi="Courier New"/>
      <w:kern w:val="0"/>
      <w:sz w:val="24"/>
      <w:szCs w:val="20"/>
      <w:lang w:eastAsia="en-US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  <w:style w:type="character" w:customStyle="1" w:styleId="11">
    <w:name w:val="fontstyle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fontstyle21"/>
    <w:basedOn w:val="6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</w:rPr>
  </w:style>
  <w:style w:type="character" w:customStyle="1" w:styleId="14">
    <w:name w:val="fontstyle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15">
    <w:name w:val="fontstyle41"/>
    <w:basedOn w:val="6"/>
    <w:uiPriority w:val="0"/>
    <w:rPr>
      <w:rFonts w:hint="default" w:ascii="Times New Roman" w:hAnsi="Times New Roman" w:cs="Times New Roman"/>
      <w:b/>
      <w:bCs/>
      <w:i/>
      <w:i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7C1A9-29E2-426E-8FED-0D86085BF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1146</Words>
  <Characters>6535</Characters>
  <Lines>54</Lines>
  <Paragraphs>15</Paragraphs>
  <TotalTime>1</TotalTime>
  <ScaleCrop>false</ScaleCrop>
  <LinksUpToDate>false</LinksUpToDate>
  <CharactersWithSpaces>7666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2017-10-10T09:02:00Z</dcterms:created>
  <dc:creator>AAA</dc:creator>
  <cp:lastModifiedBy>白雪</cp:lastModifiedBy>
  <dcterms:modified xsi:type="dcterms:W3CDTF">2019-04-19T07:43:32Z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