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A8B7D" w14:textId="77777777" w:rsidR="00EC44DE" w:rsidRPr="00C74190" w:rsidRDefault="00F462C5" w:rsidP="00931255">
      <w:pPr>
        <w:pStyle w:val="a5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6E4E37E5" w14:textId="306647D1" w:rsidR="00F462C5" w:rsidRPr="00C74190" w:rsidRDefault="00F462C5" w:rsidP="00FB7AD8">
      <w:pPr>
        <w:pStyle w:val="a5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027A12">
        <w:rPr>
          <w:rFonts w:ascii="Times New Roman" w:hAnsi="Times New Roman"/>
        </w:rPr>
        <w:t>9</w:t>
      </w:r>
      <w:r w:rsidRPr="00C74190">
        <w:rPr>
          <w:rFonts w:ascii="Times New Roman" w:hint="eastAsia"/>
        </w:rPr>
        <w:t>年</w:t>
      </w:r>
      <w:r w:rsidR="00FB7AD8"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</w:t>
      </w:r>
      <w:r w:rsidR="008B08C7">
        <w:rPr>
          <w:rFonts w:ascii="Times New Roman" w:hint="eastAsia"/>
        </w:rPr>
        <w:t>国民经济动员学</w:t>
      </w:r>
      <w:r w:rsidRPr="00C74190">
        <w:rPr>
          <w:rFonts w:ascii="Times New Roman" w:hint="eastAsia"/>
        </w:rPr>
        <w:t>方向）报名</w:t>
      </w:r>
      <w:r w:rsidR="00FB7AD8">
        <w:rPr>
          <w:rFonts w:ascii="Times New Roman" w:hint="eastAsia"/>
        </w:rPr>
        <w:t>须知</w:t>
      </w:r>
    </w:p>
    <w:p w14:paraId="49CE22C9" w14:textId="3812F81B" w:rsidR="00E52C0A" w:rsidRPr="00E52C0A" w:rsidRDefault="00E52C0A" w:rsidP="00887E67">
      <w:pPr>
        <w:spacing w:line="400" w:lineRule="exact"/>
        <w:rPr>
          <w:rFonts w:ascii="Times New Roman"/>
          <w:b/>
          <w:sz w:val="24"/>
        </w:rPr>
      </w:pPr>
      <w:r w:rsidRPr="00E52C0A">
        <w:rPr>
          <w:rFonts w:ascii="Times New Roman" w:hint="eastAsia"/>
          <w:b/>
          <w:sz w:val="24"/>
        </w:rPr>
        <w:t>一、学科简介</w:t>
      </w:r>
    </w:p>
    <w:p w14:paraId="2728FF5E" w14:textId="319C367E" w:rsidR="00E52C0A" w:rsidRPr="00312833" w:rsidRDefault="00E52C0A" w:rsidP="00887E67">
      <w:pPr>
        <w:topLinePunct/>
        <w:spacing w:beforeLines="50" w:before="156"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312833">
        <w:rPr>
          <w:rFonts w:ascii="宋体" w:hAnsi="宋体" w:hint="eastAsia"/>
          <w:sz w:val="24"/>
          <w:szCs w:val="24"/>
        </w:rPr>
        <w:t>国民经济动员学学科始建于 2002 年，并于同年被批准为“十五”国防科工委重点建设学科；2003年经教育部批准，在“管理科学与工程”一级学科下自主设立了“国民经济动员学”二级学科；2004年成为北京理工大学“985 工程”</w:t>
      </w:r>
      <w:r w:rsidR="00FB74C2">
        <w:rPr>
          <w:rFonts w:ascii="宋体" w:hAnsi="宋体" w:hint="eastAsia"/>
          <w:sz w:val="24"/>
          <w:szCs w:val="24"/>
        </w:rPr>
        <w:t>（</w:t>
      </w:r>
      <w:r w:rsidRPr="00312833">
        <w:rPr>
          <w:rFonts w:ascii="宋体" w:hAnsi="宋体" w:hint="eastAsia"/>
          <w:sz w:val="24"/>
          <w:szCs w:val="24"/>
        </w:rPr>
        <w:t>二期</w:t>
      </w:r>
      <w:r w:rsidR="00FB74C2">
        <w:rPr>
          <w:rFonts w:ascii="宋体" w:hAnsi="宋体" w:hint="eastAsia"/>
          <w:sz w:val="24"/>
          <w:szCs w:val="24"/>
        </w:rPr>
        <w:t>）</w:t>
      </w:r>
      <w:r w:rsidRPr="00312833">
        <w:rPr>
          <w:rFonts w:ascii="宋体" w:hAnsi="宋体" w:hint="eastAsia"/>
          <w:sz w:val="24"/>
          <w:szCs w:val="24"/>
        </w:rPr>
        <w:t>“国防科技管理与国防动员”哲学社会科学创新基地的重要支撑学科；2005 年通过了国务院学位办组织的专家复审；2008 年被工业和信息化部批准为国防特色学科（部级重点学科）。2011 年</w:t>
      </w:r>
      <w:r w:rsidR="00DB3864">
        <w:rPr>
          <w:rFonts w:ascii="宋体" w:hAnsi="宋体" w:hint="eastAsia"/>
          <w:sz w:val="24"/>
          <w:szCs w:val="24"/>
        </w:rPr>
        <w:t>依托</w:t>
      </w:r>
      <w:r w:rsidRPr="00312833">
        <w:rPr>
          <w:rFonts w:ascii="宋体" w:hAnsi="宋体" w:hint="eastAsia"/>
          <w:sz w:val="24"/>
          <w:szCs w:val="24"/>
        </w:rPr>
        <w:t>管理科学与工程</w:t>
      </w:r>
      <w:r w:rsidR="00DB3864">
        <w:rPr>
          <w:rFonts w:ascii="宋体" w:hAnsi="宋体" w:hint="eastAsia"/>
          <w:sz w:val="24"/>
          <w:szCs w:val="24"/>
        </w:rPr>
        <w:t>、工商管理和应用经济三个</w:t>
      </w:r>
      <w:r w:rsidRPr="00312833">
        <w:rPr>
          <w:rFonts w:ascii="宋体" w:hAnsi="宋体" w:hint="eastAsia"/>
          <w:sz w:val="24"/>
          <w:szCs w:val="24"/>
        </w:rPr>
        <w:t>一级学科自主设立全国首个国民经济动员学博士点</w:t>
      </w:r>
      <w:r w:rsidR="00DB3864">
        <w:rPr>
          <w:rFonts w:ascii="宋体" w:hAnsi="宋体" w:hint="eastAsia"/>
          <w:sz w:val="24"/>
          <w:szCs w:val="24"/>
        </w:rPr>
        <w:t>，并获得教育部批准</w:t>
      </w:r>
      <w:r w:rsidRPr="00312833">
        <w:rPr>
          <w:rFonts w:ascii="宋体" w:hAnsi="宋体" w:hint="eastAsia"/>
          <w:sz w:val="24"/>
          <w:szCs w:val="24"/>
        </w:rPr>
        <w:t>。</w:t>
      </w:r>
    </w:p>
    <w:p w14:paraId="6AD986FF" w14:textId="11432CD8" w:rsidR="00E52C0A" w:rsidRPr="00312833" w:rsidRDefault="00E52C0A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312833">
        <w:rPr>
          <w:rFonts w:ascii="宋体" w:hAnsi="宋体" w:hint="eastAsia"/>
          <w:sz w:val="24"/>
          <w:szCs w:val="24"/>
        </w:rPr>
        <w:t>国民经济动员学学科是新兴交叉学科，以管理科学与工程、应用经济和工商管理等一级学科为支撑，以培养国民经济动员、军民融合、国防动员、应急管理等领域高层次人才为目标，坚持教学、科研与实践相结合的人才培养理念。获得本学科学位的研究生将被授予管理学或经济学博士硕士学位。在科研方面，注重对实际问题的系统总结与研究；在教学方面中，注重对博士、硕士研究生实践能力的培养；</w:t>
      </w:r>
      <w:r w:rsidR="00027A12">
        <w:rPr>
          <w:rFonts w:ascii="宋体" w:hAnsi="宋体" w:hint="eastAsia"/>
          <w:sz w:val="24"/>
          <w:szCs w:val="24"/>
        </w:rPr>
        <w:t>在师资队伍建设方面，已经形成了由专职教师、国内知名专家和学者组成</w:t>
      </w:r>
      <w:r w:rsidRPr="00312833">
        <w:rPr>
          <w:rFonts w:ascii="宋体" w:hAnsi="宋体" w:hint="eastAsia"/>
          <w:sz w:val="24"/>
          <w:szCs w:val="24"/>
        </w:rPr>
        <w:t>的一流的师资队伍。</w:t>
      </w:r>
    </w:p>
    <w:p w14:paraId="361CDA46" w14:textId="34586DFB" w:rsidR="00E52C0A" w:rsidRPr="00312833" w:rsidRDefault="00E52C0A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312833">
        <w:rPr>
          <w:rFonts w:ascii="宋体" w:hAnsi="宋体" w:hint="eastAsia"/>
          <w:sz w:val="24"/>
          <w:szCs w:val="24"/>
        </w:rPr>
        <w:t>通过</w:t>
      </w:r>
      <w:r w:rsidR="00027A12">
        <w:rPr>
          <w:rFonts w:ascii="宋体" w:hAnsi="宋体" w:hint="eastAsia"/>
          <w:sz w:val="24"/>
          <w:szCs w:val="24"/>
        </w:rPr>
        <w:t>二十</w:t>
      </w:r>
      <w:r w:rsidRPr="00312833">
        <w:rPr>
          <w:rFonts w:ascii="宋体" w:hAnsi="宋体" w:hint="eastAsia"/>
          <w:sz w:val="24"/>
          <w:szCs w:val="24"/>
        </w:rPr>
        <w:t>年的建设，我校的国民经济动员学学科教学科研能力居国内领先地位，培养的多名博士、硕士研究生已经成为国民经济动员</w:t>
      </w:r>
      <w:r w:rsidR="00027A12">
        <w:rPr>
          <w:rFonts w:ascii="宋体" w:hAnsi="宋体" w:hint="eastAsia"/>
          <w:sz w:val="24"/>
          <w:szCs w:val="24"/>
        </w:rPr>
        <w:t>、军民融合</w:t>
      </w:r>
      <w:r w:rsidRPr="00312833">
        <w:rPr>
          <w:rFonts w:ascii="宋体" w:hAnsi="宋体" w:hint="eastAsia"/>
          <w:sz w:val="24"/>
          <w:szCs w:val="24"/>
        </w:rPr>
        <w:t>领域内的高级管理人才与业务骨干，为维护我国的国家安全奠定了坚实的基础。</w:t>
      </w:r>
    </w:p>
    <w:p w14:paraId="0E83E2B9" w14:textId="40C4739F" w:rsidR="00887E67" w:rsidRPr="00887E67" w:rsidRDefault="00887E67" w:rsidP="00DB3864">
      <w:pPr>
        <w:spacing w:beforeLines="50" w:before="156" w:line="400" w:lineRule="exact"/>
        <w:rPr>
          <w:rFonts w:ascii="Times New Roman"/>
          <w:b/>
          <w:sz w:val="24"/>
        </w:rPr>
      </w:pPr>
      <w:r w:rsidRPr="00887E67">
        <w:rPr>
          <w:rFonts w:ascii="Times New Roman" w:hint="eastAsia"/>
          <w:b/>
          <w:sz w:val="24"/>
        </w:rPr>
        <w:t>二、导师简介</w:t>
      </w:r>
    </w:p>
    <w:p w14:paraId="4545CE96" w14:textId="7AEB89FF" w:rsidR="00887E67" w:rsidRPr="00887E67" w:rsidRDefault="00887E67" w:rsidP="00887E67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 w:rsidRPr="00887E67">
        <w:rPr>
          <w:rFonts w:ascii="Times New Roman" w:hint="eastAsia"/>
          <w:b/>
          <w:sz w:val="24"/>
        </w:rPr>
        <w:t xml:space="preserve">1. </w:t>
      </w:r>
      <w:r w:rsidRPr="00887E67">
        <w:rPr>
          <w:rFonts w:ascii="Times New Roman" w:hint="eastAsia"/>
          <w:b/>
          <w:sz w:val="24"/>
        </w:rPr>
        <w:t>孔昭君</w:t>
      </w:r>
      <w:r w:rsidRPr="00887E67">
        <w:rPr>
          <w:rFonts w:ascii="Times New Roman" w:hint="eastAsia"/>
          <w:b/>
          <w:sz w:val="24"/>
        </w:rPr>
        <w:t xml:space="preserve">  </w:t>
      </w:r>
      <w:r w:rsidRPr="00887E67">
        <w:rPr>
          <w:rFonts w:ascii="Times New Roman" w:hint="eastAsia"/>
          <w:b/>
          <w:sz w:val="24"/>
        </w:rPr>
        <w:t>教授</w:t>
      </w:r>
      <w:r w:rsidRPr="00887E67">
        <w:rPr>
          <w:rFonts w:ascii="Times New Roman" w:hint="eastAsia"/>
          <w:b/>
          <w:sz w:val="24"/>
        </w:rPr>
        <w:t>/</w:t>
      </w:r>
      <w:r w:rsidRPr="00887E67">
        <w:rPr>
          <w:rFonts w:ascii="Times New Roman" w:hint="eastAsia"/>
          <w:b/>
          <w:sz w:val="24"/>
        </w:rPr>
        <w:t>博士</w:t>
      </w:r>
      <w:r w:rsidRPr="00887E67">
        <w:rPr>
          <w:rFonts w:ascii="Times New Roman"/>
          <w:b/>
          <w:sz w:val="24"/>
        </w:rPr>
        <w:t>生导师</w:t>
      </w:r>
    </w:p>
    <w:p w14:paraId="2213173A" w14:textId="3F7FFBDE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现任国家国民经济动员教育培训中心常务副主任，北京理工大学管理与经济学院副院长、研究员、博士生导师，国家核事故应急协调委专家委员会委员、国家核应急响应技术支持中心专家委员会委员、京津冀国民经济动员协同保障专家组组长。受聘担任国家国民经济动员建设发展“十三”规划专家、国家装备动员“十三五”规划专家。主要从事国民经济动员管理、危机管理、军民</w:t>
      </w:r>
      <w:r w:rsidRPr="00887E67">
        <w:rPr>
          <w:rFonts w:ascii="宋体" w:hAnsi="宋体"/>
          <w:sz w:val="24"/>
          <w:szCs w:val="24"/>
        </w:rPr>
        <w:t>融合、</w:t>
      </w:r>
      <w:r w:rsidRPr="00887E67">
        <w:rPr>
          <w:rFonts w:ascii="宋体" w:hAnsi="宋体" w:hint="eastAsia"/>
          <w:sz w:val="24"/>
          <w:szCs w:val="24"/>
        </w:rPr>
        <w:t>科技政策等领域的研究工作。近年来，</w:t>
      </w:r>
      <w:r w:rsidRPr="00887E67">
        <w:rPr>
          <w:rFonts w:ascii="宋体" w:hAnsi="宋体"/>
          <w:sz w:val="24"/>
          <w:szCs w:val="24"/>
        </w:rPr>
        <w:t>先后提出大动员理论、管理学导向的国民经济动员学研究纲领、集成动员理论等代表性成果，</w:t>
      </w:r>
      <w:r w:rsidRPr="00887E67">
        <w:rPr>
          <w:rFonts w:ascii="宋体" w:hAnsi="宋体" w:hint="eastAsia"/>
          <w:sz w:val="24"/>
          <w:szCs w:val="24"/>
        </w:rPr>
        <w:t>是</w:t>
      </w:r>
      <w:r w:rsidRPr="00887E67">
        <w:rPr>
          <w:rFonts w:ascii="宋体" w:hAnsi="宋体"/>
          <w:sz w:val="24"/>
          <w:szCs w:val="24"/>
        </w:rPr>
        <w:t>我国国民经济动员理论研究的领军人物。</w:t>
      </w:r>
      <w:r w:rsidRPr="00887E67">
        <w:rPr>
          <w:rFonts w:ascii="宋体" w:hAnsi="宋体" w:hint="eastAsia"/>
          <w:sz w:val="24"/>
          <w:szCs w:val="24"/>
        </w:rPr>
        <w:t>共出版学术专著8本，在国内外重要期刊上发表学术论文</w:t>
      </w:r>
      <w:r w:rsidRPr="00887E67">
        <w:rPr>
          <w:rFonts w:ascii="宋体" w:hAnsi="宋体"/>
          <w:sz w:val="24"/>
          <w:szCs w:val="24"/>
        </w:rPr>
        <w:t>7</w:t>
      </w:r>
      <w:r w:rsidRPr="00887E67">
        <w:rPr>
          <w:rFonts w:ascii="宋体" w:hAnsi="宋体" w:hint="eastAsia"/>
          <w:sz w:val="24"/>
          <w:szCs w:val="24"/>
        </w:rPr>
        <w:t>0余篇。</w:t>
      </w:r>
      <w:r w:rsidRPr="00887E67">
        <w:rPr>
          <w:rFonts w:ascii="宋体" w:hAnsi="宋体" w:hint="eastAsia"/>
          <w:sz w:val="24"/>
          <w:szCs w:val="24"/>
        </w:rPr>
        <w:lastRenderedPageBreak/>
        <w:t>先后承担国务院研究室、中共中央办公厅调研室、国家科技部、国家教育部、国家发展和改革委员会、北京市科委等单位委托项目近</w:t>
      </w:r>
      <w:r w:rsidRPr="00887E67">
        <w:rPr>
          <w:rFonts w:ascii="宋体" w:hAnsi="宋体"/>
          <w:sz w:val="24"/>
          <w:szCs w:val="24"/>
        </w:rPr>
        <w:t>4</w:t>
      </w:r>
      <w:r w:rsidRPr="00887E67">
        <w:rPr>
          <w:rFonts w:ascii="宋体" w:hAnsi="宋体" w:hint="eastAsia"/>
          <w:sz w:val="24"/>
          <w:szCs w:val="24"/>
        </w:rPr>
        <w:t>0项。</w:t>
      </w:r>
    </w:p>
    <w:p w14:paraId="516ED187" w14:textId="0F0FC8CE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招生学科：国民经济动员学、管理科学与工程、应用经济、工商管理硕士（MBA</w:t>
      </w:r>
      <w:r w:rsidR="00027A12">
        <w:rPr>
          <w:rFonts w:ascii="宋体" w:hAnsi="宋体" w:hint="eastAsia"/>
          <w:sz w:val="24"/>
          <w:szCs w:val="24"/>
        </w:rPr>
        <w:t>）、</w:t>
      </w:r>
      <w:r w:rsidRPr="00887E67">
        <w:rPr>
          <w:rFonts w:ascii="宋体" w:hAnsi="宋体" w:hint="eastAsia"/>
          <w:sz w:val="24"/>
          <w:szCs w:val="24"/>
        </w:rPr>
        <w:t>工程管理硕士。</w:t>
      </w:r>
    </w:p>
    <w:p w14:paraId="4D36D2F0" w14:textId="5C253078" w:rsidR="00887E67" w:rsidRPr="00887E67" w:rsidRDefault="00887E67" w:rsidP="00DB3864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 w:rsidRPr="00887E67">
        <w:rPr>
          <w:rFonts w:ascii="Times New Roman" w:hint="eastAsia"/>
          <w:b/>
          <w:sz w:val="24"/>
        </w:rPr>
        <w:t>2.</w:t>
      </w:r>
      <w:r w:rsidRPr="00887E67">
        <w:rPr>
          <w:rFonts w:ascii="Times New Roman" w:hint="eastAsia"/>
          <w:b/>
          <w:sz w:val="24"/>
        </w:rPr>
        <w:t>张</w:t>
      </w:r>
      <w:r w:rsidRPr="00887E67">
        <w:rPr>
          <w:rFonts w:ascii="Times New Roman"/>
          <w:b/>
          <w:sz w:val="24"/>
        </w:rPr>
        <w:t>纪海</w:t>
      </w:r>
      <w:r w:rsidRPr="00887E67">
        <w:rPr>
          <w:rFonts w:ascii="Times New Roman" w:hint="eastAsia"/>
          <w:b/>
          <w:sz w:val="24"/>
        </w:rPr>
        <w:t xml:space="preserve">  </w:t>
      </w:r>
      <w:r w:rsidRPr="00887E67">
        <w:rPr>
          <w:rFonts w:ascii="Times New Roman" w:hint="eastAsia"/>
          <w:b/>
          <w:sz w:val="24"/>
        </w:rPr>
        <w:t>副教授</w:t>
      </w:r>
      <w:r w:rsidRPr="00887E67">
        <w:rPr>
          <w:rFonts w:ascii="Times New Roman" w:hint="eastAsia"/>
          <w:b/>
          <w:sz w:val="24"/>
        </w:rPr>
        <w:t>/</w:t>
      </w:r>
      <w:r w:rsidRPr="00887E67">
        <w:rPr>
          <w:rFonts w:ascii="Times New Roman" w:hint="eastAsia"/>
          <w:b/>
          <w:sz w:val="24"/>
        </w:rPr>
        <w:t>博士</w:t>
      </w:r>
      <w:r w:rsidRPr="00887E67">
        <w:rPr>
          <w:rFonts w:ascii="Times New Roman"/>
          <w:b/>
          <w:sz w:val="24"/>
        </w:rPr>
        <w:t>生导师</w:t>
      </w:r>
    </w:p>
    <w:p w14:paraId="4B4724FE" w14:textId="6915CDA1" w:rsidR="00887E67" w:rsidRPr="00887E67" w:rsidRDefault="00FB74C2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国家国民经济动员教育培训中心主任助理、党支部书记，</w:t>
      </w:r>
      <w:r w:rsidR="00887E67" w:rsidRPr="00887E67">
        <w:rPr>
          <w:rFonts w:ascii="宋体" w:hAnsi="宋体" w:hint="eastAsia"/>
          <w:sz w:val="24"/>
          <w:szCs w:val="24"/>
        </w:rPr>
        <w:t>北京理工大学管理与经济学院副教授，我国国民经济动员学博士点聘任的第一批博士生导师，工业和信息化部国防特色学科——国民经济动员学信息化方向带头人，国家核应急响应技术支持中心专业委员会委员，国际注册管理咨询顾问、北京市注册咨询师、中国商业联合会商业电子商务师、北京市委组织部培训教师。长期从事国民经济动员、军民融合、应急管理、能源管理、</w:t>
      </w:r>
      <w:r w:rsidR="00887E67" w:rsidRPr="00887E67">
        <w:rPr>
          <w:rFonts w:ascii="宋体" w:hAnsi="宋体"/>
          <w:sz w:val="24"/>
          <w:szCs w:val="24"/>
        </w:rPr>
        <w:t>物流与供应链管理</w:t>
      </w:r>
      <w:r w:rsidR="00887E67" w:rsidRPr="00887E67">
        <w:rPr>
          <w:rFonts w:ascii="宋体" w:hAnsi="宋体" w:hint="eastAsia"/>
          <w:sz w:val="24"/>
          <w:szCs w:val="24"/>
        </w:rPr>
        <w:t>等领域的研究工作。近年来，发表学术论文40余篇，其中以第一作者发表被EI检索16篇、被CSSCI检索13篇。完成研究报告3</w:t>
      </w:r>
      <w:r w:rsidR="00887E67" w:rsidRPr="00887E67">
        <w:rPr>
          <w:rFonts w:ascii="宋体" w:hAnsi="宋体"/>
          <w:sz w:val="24"/>
          <w:szCs w:val="24"/>
        </w:rPr>
        <w:t>0</w:t>
      </w:r>
      <w:r w:rsidR="00887E67" w:rsidRPr="00887E67">
        <w:rPr>
          <w:rFonts w:ascii="宋体" w:hAnsi="宋体" w:hint="eastAsia"/>
          <w:sz w:val="24"/>
          <w:szCs w:val="24"/>
        </w:rPr>
        <w:t>余</w:t>
      </w:r>
      <w:r w:rsidR="00887E67" w:rsidRPr="00887E67">
        <w:rPr>
          <w:rFonts w:ascii="宋体" w:hAnsi="宋体"/>
          <w:sz w:val="24"/>
          <w:szCs w:val="24"/>
        </w:rPr>
        <w:t>份</w:t>
      </w:r>
      <w:r w:rsidR="00887E67" w:rsidRPr="00887E67">
        <w:rPr>
          <w:rFonts w:ascii="宋体" w:hAnsi="宋体" w:hint="eastAsia"/>
          <w:sz w:val="24"/>
          <w:szCs w:val="24"/>
        </w:rPr>
        <w:t>，其中被省级以上部门采纳22份，在国内产生重要影响。出版我国第一部从系统科学角度研究国民经济动员的专著《国民经济动员系统建模与仿真研究》，并于2011年荣获中国大学出版社图书奖优秀学术著作二等奖。作为副主编参与出版国家“十一五”重点图书出版规划项目《国民经济动员书系》。</w:t>
      </w:r>
      <w:r w:rsidR="00027A12">
        <w:rPr>
          <w:rFonts w:ascii="宋体" w:hAnsi="宋体" w:hint="eastAsia"/>
          <w:sz w:val="24"/>
          <w:szCs w:val="24"/>
        </w:rPr>
        <w:t>作为主编主持出版国家“十三五”重点图书出版规划项目《军民融合敏捷动员理论与实践丛书》。</w:t>
      </w:r>
      <w:r w:rsidR="00887E67" w:rsidRPr="00887E67">
        <w:rPr>
          <w:rFonts w:ascii="宋体" w:hAnsi="宋体" w:hint="eastAsia"/>
          <w:sz w:val="24"/>
          <w:szCs w:val="24"/>
        </w:rPr>
        <w:t>主持国家自然科学基金、国家发展改革委、工业和信息化部等部门的科研项目</w:t>
      </w:r>
      <w:r w:rsidR="00027A12">
        <w:rPr>
          <w:rFonts w:ascii="宋体" w:hAnsi="宋体"/>
          <w:sz w:val="24"/>
          <w:szCs w:val="24"/>
        </w:rPr>
        <w:t>25</w:t>
      </w:r>
      <w:r w:rsidR="00887E67" w:rsidRPr="00887E67">
        <w:rPr>
          <w:rFonts w:ascii="宋体" w:hAnsi="宋体" w:hint="eastAsia"/>
          <w:sz w:val="24"/>
          <w:szCs w:val="24"/>
        </w:rPr>
        <w:t>项，参与科研项目</w:t>
      </w:r>
      <w:r w:rsidR="00027A12">
        <w:rPr>
          <w:rFonts w:ascii="宋体" w:hAnsi="宋体" w:hint="eastAsia"/>
          <w:sz w:val="24"/>
          <w:szCs w:val="24"/>
        </w:rPr>
        <w:t>48</w:t>
      </w:r>
      <w:r w:rsidR="00887E67" w:rsidRPr="00887E67">
        <w:rPr>
          <w:rFonts w:ascii="宋体" w:hAnsi="宋体" w:hint="eastAsia"/>
          <w:sz w:val="24"/>
          <w:szCs w:val="24"/>
        </w:rPr>
        <w:t>项，累计科研经费</w:t>
      </w:r>
      <w:r w:rsidR="00027A12">
        <w:rPr>
          <w:rFonts w:ascii="宋体" w:hAnsi="宋体" w:hint="eastAsia"/>
          <w:sz w:val="24"/>
          <w:szCs w:val="24"/>
        </w:rPr>
        <w:t>1025</w:t>
      </w:r>
      <w:r w:rsidR="00887E67" w:rsidRPr="00887E67">
        <w:rPr>
          <w:rFonts w:ascii="宋体" w:hAnsi="宋体" w:hint="eastAsia"/>
          <w:sz w:val="24"/>
          <w:szCs w:val="24"/>
        </w:rPr>
        <w:t>万元。曾</w:t>
      </w:r>
      <w:r w:rsidR="00887E67" w:rsidRPr="00887E67">
        <w:rPr>
          <w:rFonts w:ascii="宋体" w:hAnsi="宋体"/>
          <w:sz w:val="24"/>
          <w:szCs w:val="24"/>
        </w:rPr>
        <w:t>获</w:t>
      </w:r>
      <w:r w:rsidR="00887E67" w:rsidRPr="00887E67">
        <w:rPr>
          <w:rFonts w:ascii="宋体" w:hAnsi="宋体" w:hint="eastAsia"/>
          <w:sz w:val="24"/>
          <w:szCs w:val="24"/>
        </w:rPr>
        <w:t>北京</w:t>
      </w:r>
      <w:r w:rsidR="00887E67" w:rsidRPr="00887E67">
        <w:rPr>
          <w:rFonts w:ascii="宋体" w:hAnsi="宋体"/>
          <w:sz w:val="24"/>
          <w:szCs w:val="24"/>
        </w:rPr>
        <w:t>理工大学优秀共产党员、北京理工大学优秀硕士论文指导</w:t>
      </w:r>
      <w:r w:rsidR="00887E67" w:rsidRPr="00887E67">
        <w:rPr>
          <w:rFonts w:ascii="宋体" w:hAnsi="宋体" w:hint="eastAsia"/>
          <w:sz w:val="24"/>
          <w:szCs w:val="24"/>
        </w:rPr>
        <w:t>教师称号</w:t>
      </w:r>
      <w:r w:rsidR="00887E67" w:rsidRPr="00887E67">
        <w:rPr>
          <w:rFonts w:ascii="宋体" w:hAnsi="宋体"/>
          <w:sz w:val="24"/>
          <w:szCs w:val="24"/>
        </w:rPr>
        <w:t>，</w:t>
      </w:r>
      <w:r w:rsidR="00887E67" w:rsidRPr="00887E67">
        <w:rPr>
          <w:rFonts w:ascii="宋体" w:hAnsi="宋体" w:hint="eastAsia"/>
          <w:sz w:val="24"/>
          <w:szCs w:val="24"/>
        </w:rPr>
        <w:t>指导的70%学术型硕士生获得国家奖学金。赴美国俄亥俄大学访学一年，多次赴日本名古屋大学、蒙古国立大学等学术机构进行学术交流。</w:t>
      </w:r>
    </w:p>
    <w:p w14:paraId="0362FC05" w14:textId="108C46A7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招生</w:t>
      </w:r>
      <w:r w:rsidRPr="00887E67">
        <w:rPr>
          <w:rFonts w:ascii="宋体" w:hAnsi="宋体"/>
          <w:sz w:val="24"/>
          <w:szCs w:val="24"/>
        </w:rPr>
        <w:t>学科：国民经济动员学、管理科学与工程</w:t>
      </w:r>
      <w:r>
        <w:rPr>
          <w:rFonts w:ascii="宋体" w:hAnsi="宋体" w:hint="eastAsia"/>
          <w:sz w:val="24"/>
          <w:szCs w:val="24"/>
        </w:rPr>
        <w:t>、</w:t>
      </w:r>
      <w:r w:rsidRPr="00887E67">
        <w:rPr>
          <w:rFonts w:ascii="宋体" w:hAnsi="宋体"/>
          <w:sz w:val="24"/>
          <w:szCs w:val="24"/>
        </w:rPr>
        <w:t>工商管理、</w:t>
      </w:r>
      <w:r w:rsidR="00DB3864">
        <w:rPr>
          <w:rFonts w:ascii="宋体" w:hAnsi="宋体" w:hint="eastAsia"/>
          <w:sz w:val="24"/>
          <w:szCs w:val="24"/>
        </w:rPr>
        <w:t>应用经济、</w:t>
      </w:r>
      <w:r w:rsidRPr="00887E67">
        <w:rPr>
          <w:rFonts w:ascii="宋体" w:hAnsi="宋体"/>
          <w:sz w:val="24"/>
          <w:szCs w:val="24"/>
        </w:rPr>
        <w:t>工商</w:t>
      </w:r>
      <w:r w:rsidRPr="00887E67">
        <w:rPr>
          <w:rFonts w:ascii="宋体" w:hAnsi="宋体" w:hint="eastAsia"/>
          <w:sz w:val="24"/>
          <w:szCs w:val="24"/>
        </w:rPr>
        <w:t>管理</w:t>
      </w:r>
      <w:r w:rsidRPr="00887E67">
        <w:rPr>
          <w:rFonts w:ascii="宋体" w:hAnsi="宋体"/>
          <w:sz w:val="24"/>
          <w:szCs w:val="24"/>
        </w:rPr>
        <w:t>硕士</w:t>
      </w:r>
      <w:r w:rsidRPr="00887E67">
        <w:rPr>
          <w:rFonts w:ascii="宋体" w:hAnsi="宋体" w:hint="eastAsia"/>
          <w:sz w:val="24"/>
          <w:szCs w:val="24"/>
        </w:rPr>
        <w:t>（MBA）、</w:t>
      </w:r>
      <w:r w:rsidRPr="00887E67">
        <w:rPr>
          <w:rFonts w:ascii="宋体" w:hAnsi="宋体"/>
          <w:sz w:val="24"/>
          <w:szCs w:val="24"/>
        </w:rPr>
        <w:t>工程管理硕士</w:t>
      </w:r>
    </w:p>
    <w:p w14:paraId="398CB91B" w14:textId="0ECC57A4" w:rsidR="00887E67" w:rsidRPr="00887E67" w:rsidRDefault="00887E67" w:rsidP="00887E67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 w:rsidRPr="00887E67">
        <w:rPr>
          <w:rFonts w:ascii="Times New Roman" w:hint="eastAsia"/>
          <w:b/>
          <w:sz w:val="24"/>
        </w:rPr>
        <w:t xml:space="preserve">3. </w:t>
      </w:r>
      <w:r w:rsidRPr="00887E67">
        <w:rPr>
          <w:rFonts w:ascii="Times New Roman" w:hint="eastAsia"/>
          <w:b/>
          <w:sz w:val="24"/>
        </w:rPr>
        <w:t>刘铁忠</w:t>
      </w:r>
      <w:r w:rsidRPr="00887E67">
        <w:rPr>
          <w:rFonts w:ascii="Times New Roman" w:hint="eastAsia"/>
          <w:b/>
          <w:sz w:val="24"/>
        </w:rPr>
        <w:t xml:space="preserve">  </w:t>
      </w:r>
      <w:r w:rsidRPr="00887E67">
        <w:rPr>
          <w:rFonts w:ascii="Times New Roman" w:hint="eastAsia"/>
          <w:b/>
          <w:sz w:val="24"/>
        </w:rPr>
        <w:t>副研究员</w:t>
      </w:r>
      <w:r w:rsidRPr="00887E67">
        <w:rPr>
          <w:rFonts w:ascii="Times New Roman" w:hint="eastAsia"/>
          <w:b/>
          <w:sz w:val="24"/>
        </w:rPr>
        <w:t>/</w:t>
      </w:r>
      <w:r w:rsidRPr="00887E67">
        <w:rPr>
          <w:rFonts w:ascii="Times New Roman" w:hint="eastAsia"/>
          <w:b/>
          <w:sz w:val="24"/>
        </w:rPr>
        <w:t>博士生导师</w:t>
      </w:r>
    </w:p>
    <w:p w14:paraId="66A625A9" w14:textId="36410AEF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北京理工大学管理与经济学院副研究员，博士生导师，国民经济动员教育培训中心核心成员。美国特拉华大学灾害研究中心、美国布朗大学Watson学院等机构访问学者。研究方向为风险分析与危机管理、国防工业经济运行与管理。主要学术兼职：</w:t>
      </w:r>
      <w:r w:rsidRPr="00887E67">
        <w:rPr>
          <w:rFonts w:ascii="宋体" w:hAnsi="宋体"/>
          <w:sz w:val="24"/>
          <w:szCs w:val="24"/>
        </w:rPr>
        <w:t>全国风险管理标准化技术委员会（SAC/TC310）委员</w:t>
      </w:r>
      <w:r w:rsidRPr="00887E67">
        <w:rPr>
          <w:rFonts w:ascii="宋体" w:hAnsi="宋体" w:hint="eastAsia"/>
          <w:sz w:val="24"/>
          <w:szCs w:val="24"/>
        </w:rPr>
        <w:t>，工业和信息化部安全生产专家组（综合组）专家，海淀区应急专家委员会秘书长。主持国家科技重大专项（</w:t>
      </w:r>
      <w:r w:rsidRPr="00887E67">
        <w:rPr>
          <w:rFonts w:ascii="宋体" w:hAnsi="宋体"/>
          <w:sz w:val="24"/>
          <w:szCs w:val="24"/>
        </w:rPr>
        <w:t>GFZX01020XXX</w:t>
      </w:r>
      <w:r w:rsidRPr="00887E67">
        <w:rPr>
          <w:rFonts w:ascii="宋体" w:hAnsi="宋体" w:hint="eastAsia"/>
          <w:sz w:val="24"/>
          <w:szCs w:val="24"/>
        </w:rPr>
        <w:t>）、国家社科基金（</w:t>
      </w:r>
      <w:r w:rsidRPr="00887E67">
        <w:rPr>
          <w:rFonts w:ascii="宋体" w:hAnsi="宋体"/>
          <w:sz w:val="24"/>
          <w:szCs w:val="24"/>
        </w:rPr>
        <w:t>16BGL175</w:t>
      </w:r>
      <w:r w:rsidRPr="00887E67">
        <w:rPr>
          <w:rFonts w:ascii="宋体" w:hAnsi="宋体" w:hint="eastAsia"/>
          <w:sz w:val="24"/>
          <w:szCs w:val="24"/>
        </w:rPr>
        <w:t>）、国家重点研发计划等国家级课题；主持北京市社区风险与应急宣教系列课题；主持教育部人文社科项目等多项省部级科研课题。在国内外SCI/EI/CSSCI等检索学术期刊发表学术</w:t>
      </w:r>
      <w:r w:rsidRPr="00887E67">
        <w:rPr>
          <w:rFonts w:ascii="宋体" w:hAnsi="宋体" w:hint="eastAsia"/>
          <w:sz w:val="24"/>
          <w:szCs w:val="24"/>
        </w:rPr>
        <w:lastRenderedPageBreak/>
        <w:t>论文40余篇。担任</w:t>
      </w:r>
      <w:r w:rsidRPr="00887E67">
        <w:rPr>
          <w:rFonts w:ascii="宋体" w:hAnsi="宋体"/>
          <w:sz w:val="24"/>
          <w:szCs w:val="24"/>
        </w:rPr>
        <w:t>国际学术期刊“safety science”（SCI</w:t>
      </w:r>
      <w:r w:rsidRPr="00887E67">
        <w:rPr>
          <w:rFonts w:ascii="宋体" w:hAnsi="宋体" w:hint="eastAsia"/>
          <w:sz w:val="24"/>
          <w:szCs w:val="24"/>
        </w:rPr>
        <w:t>检索</w:t>
      </w:r>
      <w:r w:rsidRPr="00887E67">
        <w:rPr>
          <w:rFonts w:ascii="宋体" w:hAnsi="宋体"/>
          <w:sz w:val="24"/>
          <w:szCs w:val="24"/>
        </w:rPr>
        <w:t>）审稿人</w:t>
      </w:r>
      <w:r w:rsidRPr="00887E67">
        <w:rPr>
          <w:rFonts w:ascii="宋体" w:hAnsi="宋体" w:hint="eastAsia"/>
          <w:sz w:val="24"/>
          <w:szCs w:val="24"/>
        </w:rPr>
        <w:t>。担任《危机管理》、《灾害风险分析》等研究生课程教学工作。</w:t>
      </w:r>
    </w:p>
    <w:p w14:paraId="0EFFB0F8" w14:textId="504AF708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招生学科：国民经济动员学、管理科学与工程、应用经济、工商管理、工商管理硕士（</w:t>
      </w:r>
      <w:r w:rsidRPr="00887E67">
        <w:rPr>
          <w:rFonts w:ascii="宋体" w:hAnsi="宋体"/>
          <w:sz w:val="24"/>
          <w:szCs w:val="24"/>
        </w:rPr>
        <w:t>MBA</w:t>
      </w:r>
      <w:r w:rsidRPr="00887E67">
        <w:rPr>
          <w:rFonts w:ascii="宋体" w:hAnsi="宋体" w:hint="eastAsia"/>
          <w:sz w:val="24"/>
          <w:szCs w:val="24"/>
        </w:rPr>
        <w:t>）、工程管理硕士</w:t>
      </w:r>
    </w:p>
    <w:p w14:paraId="49B04098" w14:textId="6FF6EEB9" w:rsidR="00887E67" w:rsidRPr="00887E67" w:rsidRDefault="00887E67" w:rsidP="00887E67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 w:rsidRPr="00887E67">
        <w:rPr>
          <w:rFonts w:ascii="Times New Roman" w:hint="eastAsia"/>
          <w:b/>
          <w:sz w:val="24"/>
        </w:rPr>
        <w:t>4.</w:t>
      </w:r>
      <w:r w:rsidRPr="00887E67">
        <w:rPr>
          <w:rFonts w:ascii="Times New Roman" w:hint="eastAsia"/>
          <w:b/>
          <w:sz w:val="24"/>
        </w:rPr>
        <w:t>陈妍</w:t>
      </w:r>
      <w:r w:rsidRPr="00887E67">
        <w:rPr>
          <w:rFonts w:ascii="Times New Roman" w:hint="eastAsia"/>
          <w:b/>
          <w:sz w:val="24"/>
        </w:rPr>
        <w:t xml:space="preserve">  </w:t>
      </w:r>
      <w:r w:rsidRPr="00887E67">
        <w:rPr>
          <w:rFonts w:ascii="Times New Roman" w:hint="eastAsia"/>
          <w:b/>
          <w:sz w:val="24"/>
        </w:rPr>
        <w:t>助理研究员</w:t>
      </w:r>
      <w:r w:rsidRPr="00887E67">
        <w:rPr>
          <w:rFonts w:ascii="Times New Roman" w:hint="eastAsia"/>
          <w:b/>
          <w:sz w:val="24"/>
        </w:rPr>
        <w:t>/</w:t>
      </w:r>
      <w:r w:rsidRPr="00887E67">
        <w:rPr>
          <w:rFonts w:ascii="Times New Roman" w:hint="eastAsia"/>
          <w:b/>
          <w:sz w:val="24"/>
        </w:rPr>
        <w:t>硕士生导师</w:t>
      </w:r>
    </w:p>
    <w:p w14:paraId="09AAD4D9" w14:textId="0535EB3F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北京理工大学管理与经济学院助理研究员，硕士生导师，国民经济动员教育培训中心核心成员。美国阿兰特大学信息学院访问学者。研究方向为危机管理、国民经济动员管理、信息管理与信息系统、应急物流管理。主要学术兼职：城市灾害应急专业委员会，北京市信息安全专家组专家。主持国家教育部人文社科科学项目、企业咨询等多项课题；参与科技重大专项、国家社科基金及多项省部级科研课题研究。在国内外SCI/EI/CSSCI等检索学术期刊发表学术论文十余篇。教授《应急物流与动员物流管理》、《国民经济动员决策支持系统原理与仿真》、《系统仿真原理》等多门课程。</w:t>
      </w:r>
    </w:p>
    <w:p w14:paraId="79B44333" w14:textId="77777777" w:rsidR="00887E67" w:rsidRPr="00887E67" w:rsidRDefault="00887E67" w:rsidP="00887E67">
      <w:pPr>
        <w:topLinePunct/>
        <w:spacing w:line="400" w:lineRule="exact"/>
        <w:ind w:firstLineChars="200" w:firstLine="480"/>
        <w:textAlignment w:val="top"/>
        <w:rPr>
          <w:rFonts w:ascii="宋体" w:hAnsi="宋体"/>
          <w:sz w:val="24"/>
          <w:szCs w:val="24"/>
        </w:rPr>
      </w:pPr>
      <w:r w:rsidRPr="00887E67">
        <w:rPr>
          <w:rFonts w:ascii="宋体" w:hAnsi="宋体" w:hint="eastAsia"/>
          <w:sz w:val="24"/>
          <w:szCs w:val="24"/>
        </w:rPr>
        <w:t>招生</w:t>
      </w:r>
      <w:r w:rsidRPr="00887E67">
        <w:rPr>
          <w:rFonts w:ascii="宋体" w:hAnsi="宋体"/>
          <w:sz w:val="24"/>
          <w:szCs w:val="24"/>
        </w:rPr>
        <w:t>学科：国民经济动员学</w:t>
      </w:r>
    </w:p>
    <w:p w14:paraId="405B607F" w14:textId="254C1DDC" w:rsidR="00931255" w:rsidRPr="00887E67" w:rsidRDefault="00887E67" w:rsidP="00DB3864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="00C74190" w:rsidRPr="00C74190">
        <w:rPr>
          <w:rFonts w:ascii="Times New Roman" w:hint="eastAsia"/>
          <w:b/>
          <w:sz w:val="24"/>
        </w:rPr>
        <w:t>、申请资格</w:t>
      </w:r>
    </w:p>
    <w:p w14:paraId="0C91CCC5" w14:textId="58094C40" w:rsidR="00394BDE" w:rsidRPr="00394BDE" w:rsidRDefault="00FE3E1E" w:rsidP="00C74190">
      <w:pPr>
        <w:pStyle w:val="a7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</w:t>
      </w:r>
      <w:r w:rsidR="00394BDE">
        <w:rPr>
          <w:rFonts w:ascii="Times New Roman" w:hint="eastAsia"/>
          <w:sz w:val="24"/>
        </w:rPr>
        <w:t>。</w:t>
      </w:r>
    </w:p>
    <w:p w14:paraId="319B5CBC" w14:textId="5A3B1173" w:rsidR="004167D3" w:rsidRPr="004167D3" w:rsidRDefault="004965D8" w:rsidP="00C74190">
      <w:pPr>
        <w:pStyle w:val="a7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数学相关专业、理工科相关专业</w:t>
      </w:r>
      <w:r w:rsidR="00E52C0A">
        <w:rPr>
          <w:rFonts w:ascii="Times New Roman" w:hAnsi="Times New Roman" w:hint="eastAsia"/>
          <w:sz w:val="24"/>
        </w:rPr>
        <w:t>、计算机相关专业、国防相关专业</w:t>
      </w:r>
      <w:r>
        <w:rPr>
          <w:rFonts w:ascii="Times New Roman" w:hAnsi="Times New Roman" w:hint="eastAsia"/>
          <w:sz w:val="24"/>
        </w:rPr>
        <w:t>学生</w:t>
      </w:r>
      <w:r w:rsidR="00160CD0">
        <w:rPr>
          <w:rFonts w:ascii="Times New Roman" w:hAnsi="Times New Roman" w:hint="eastAsia"/>
          <w:sz w:val="24"/>
        </w:rPr>
        <w:t>也可</w:t>
      </w:r>
      <w:r>
        <w:rPr>
          <w:rFonts w:ascii="Times New Roman" w:hAnsi="Times New Roman" w:hint="eastAsia"/>
          <w:sz w:val="24"/>
        </w:rPr>
        <w:t>报名，</w:t>
      </w:r>
      <w:r>
        <w:rPr>
          <w:rFonts w:ascii="Times New Roman" w:hint="eastAsia"/>
          <w:sz w:val="24"/>
        </w:rPr>
        <w:t>要求</w:t>
      </w:r>
      <w:r w:rsidRPr="00C74190">
        <w:rPr>
          <w:rFonts w:ascii="Times New Roman" w:hint="eastAsia"/>
          <w:sz w:val="24"/>
        </w:rPr>
        <w:t>对</w:t>
      </w:r>
      <w:r w:rsidR="00E52C0A">
        <w:rPr>
          <w:rFonts w:ascii="Times New Roman" w:hint="eastAsia"/>
          <w:sz w:val="24"/>
        </w:rPr>
        <w:t>国防、</w:t>
      </w:r>
      <w:r>
        <w:rPr>
          <w:rFonts w:ascii="Times New Roman" w:hint="eastAsia"/>
          <w:sz w:val="24"/>
        </w:rPr>
        <w:t>国民经济动员</w:t>
      </w:r>
      <w:r w:rsidR="00E52C0A">
        <w:rPr>
          <w:rFonts w:ascii="Times New Roman" w:hint="eastAsia"/>
          <w:sz w:val="24"/>
        </w:rPr>
        <w:t>、军民融合、应急管理等</w:t>
      </w:r>
      <w:r>
        <w:rPr>
          <w:rFonts w:ascii="Times New Roman" w:hint="eastAsia"/>
          <w:sz w:val="24"/>
        </w:rPr>
        <w:t>领域有浓厚兴趣，有志于从事学术研究并表现出一定的</w:t>
      </w:r>
      <w:r w:rsidRPr="00C74190">
        <w:rPr>
          <w:rFonts w:ascii="Times New Roman" w:hint="eastAsia"/>
          <w:sz w:val="24"/>
        </w:rPr>
        <w:t>研究能力</w:t>
      </w:r>
      <w:r>
        <w:rPr>
          <w:rFonts w:ascii="Times New Roman" w:hint="eastAsia"/>
          <w:sz w:val="24"/>
        </w:rPr>
        <w:t>和潜质</w:t>
      </w:r>
      <w:r w:rsidRPr="00C74190">
        <w:rPr>
          <w:rFonts w:ascii="Times New Roman" w:hint="eastAsia"/>
          <w:sz w:val="24"/>
        </w:rPr>
        <w:t>，有一定的学术积累与研究成果</w:t>
      </w:r>
      <w:r>
        <w:rPr>
          <w:rFonts w:ascii="Times New Roman" w:hint="eastAsia"/>
          <w:sz w:val="24"/>
        </w:rPr>
        <w:t>。</w:t>
      </w:r>
    </w:p>
    <w:p w14:paraId="739CFC6A" w14:textId="3D70F608" w:rsidR="009E0FC7" w:rsidRPr="00C74190" w:rsidRDefault="009E0FC7" w:rsidP="00C74190">
      <w:pPr>
        <w:pStyle w:val="a7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学习成绩虽然成绩不在前</w:t>
      </w:r>
      <w:r w:rsidRPr="00C74190">
        <w:rPr>
          <w:rFonts w:ascii="Times New Roman" w:hAnsi="Times New Roman" w:hint="eastAsia"/>
          <w:sz w:val="24"/>
        </w:rPr>
        <w:t>1</w:t>
      </w:r>
      <w:r w:rsidR="00412825"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 w:rsidR="00F1516E"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 w:rsidR="00C74190">
        <w:rPr>
          <w:rFonts w:ascii="Times New Roman" w:hAnsi="Times New Roman" w:hint="eastAsia"/>
          <w:sz w:val="24"/>
        </w:rPr>
        <w:t>曾参加数学建模竞赛、挑战杯</w:t>
      </w:r>
      <w:r w:rsidRPr="00C74190">
        <w:rPr>
          <w:rFonts w:ascii="Times New Roman" w:hint="eastAsia"/>
          <w:sz w:val="24"/>
        </w:rPr>
        <w:t>等</w:t>
      </w:r>
      <w:r w:rsidR="00740EFE">
        <w:rPr>
          <w:rFonts w:ascii="Times New Roman" w:hint="eastAsia"/>
          <w:sz w:val="24"/>
        </w:rPr>
        <w:t>竞赛</w:t>
      </w:r>
      <w:r w:rsidR="00F1516E">
        <w:rPr>
          <w:rFonts w:ascii="Times New Roman" w:hint="eastAsia"/>
          <w:sz w:val="24"/>
        </w:rPr>
        <w:t>并</w:t>
      </w:r>
      <w:r w:rsidR="00B66203">
        <w:rPr>
          <w:rFonts w:ascii="Times New Roman" w:hint="eastAsia"/>
          <w:sz w:val="24"/>
        </w:rPr>
        <w:t>获得突出成绩的学生，也可以报名</w:t>
      </w:r>
      <w:r w:rsidRPr="00C74190">
        <w:rPr>
          <w:rFonts w:ascii="Times New Roman" w:hint="eastAsia"/>
          <w:sz w:val="24"/>
        </w:rPr>
        <w:t>。</w:t>
      </w:r>
    </w:p>
    <w:p w14:paraId="1631C3FB" w14:textId="6E1EE38D" w:rsidR="00230B4A" w:rsidRPr="00887E67" w:rsidRDefault="006C26A0" w:rsidP="00E171DB">
      <w:pPr>
        <w:pStyle w:val="a7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887E67">
        <w:rPr>
          <w:rFonts w:ascii="Times New Roman" w:hAnsi="Times New Roman" w:hint="eastAsia"/>
          <w:sz w:val="24"/>
        </w:rPr>
        <w:t>英语成绩需满足如下条件之一：大学英语四级不低于</w:t>
      </w:r>
      <w:r w:rsidRPr="00887E67">
        <w:rPr>
          <w:rFonts w:ascii="Times New Roman" w:hAnsi="Times New Roman" w:hint="eastAsia"/>
          <w:sz w:val="24"/>
        </w:rPr>
        <w:t>5</w:t>
      </w:r>
      <w:r w:rsidR="00C63891" w:rsidRPr="00887E67">
        <w:rPr>
          <w:rFonts w:ascii="Times New Roman" w:hAnsi="Times New Roman"/>
          <w:sz w:val="24"/>
        </w:rPr>
        <w:t>3</w:t>
      </w:r>
      <w:r w:rsidRPr="00887E67">
        <w:rPr>
          <w:rFonts w:ascii="Times New Roman" w:hAnsi="Times New Roman"/>
          <w:sz w:val="24"/>
        </w:rPr>
        <w:t>0</w:t>
      </w:r>
      <w:r w:rsidRPr="00887E67">
        <w:rPr>
          <w:rFonts w:ascii="Times New Roman" w:hAnsi="Times New Roman" w:hint="eastAsia"/>
          <w:sz w:val="24"/>
        </w:rPr>
        <w:t>分，大学英语六级不低于</w:t>
      </w:r>
      <w:r w:rsidR="00BA7C7E" w:rsidRPr="00887E67">
        <w:rPr>
          <w:rFonts w:ascii="Times New Roman" w:hAnsi="Times New Roman"/>
          <w:sz w:val="24"/>
        </w:rPr>
        <w:t>48</w:t>
      </w:r>
      <w:r w:rsidRPr="00887E67">
        <w:rPr>
          <w:rFonts w:ascii="Times New Roman" w:hAnsi="Times New Roman"/>
          <w:sz w:val="24"/>
        </w:rPr>
        <w:t>0</w:t>
      </w:r>
      <w:r w:rsidRPr="00887E67">
        <w:rPr>
          <w:rFonts w:ascii="Times New Roman" w:hAnsi="Times New Roman" w:hint="eastAsia"/>
          <w:sz w:val="24"/>
        </w:rPr>
        <w:t>分，托福不低于</w:t>
      </w:r>
      <w:r w:rsidR="002D1EB9" w:rsidRPr="00887E67">
        <w:rPr>
          <w:rFonts w:ascii="Times New Roman" w:hAnsi="Times New Roman" w:hint="eastAsia"/>
          <w:sz w:val="24"/>
        </w:rPr>
        <w:t>9</w:t>
      </w:r>
      <w:r w:rsidR="002D1EB9" w:rsidRPr="00887E67">
        <w:rPr>
          <w:rFonts w:ascii="Times New Roman" w:hAnsi="Times New Roman"/>
          <w:sz w:val="24"/>
        </w:rPr>
        <w:t>0</w:t>
      </w:r>
      <w:r w:rsidR="002D1EB9" w:rsidRPr="00887E67">
        <w:rPr>
          <w:rFonts w:ascii="Times New Roman" w:hAnsi="Times New Roman" w:hint="eastAsia"/>
          <w:sz w:val="24"/>
        </w:rPr>
        <w:t>分</w:t>
      </w:r>
      <w:r w:rsidRPr="00887E67">
        <w:rPr>
          <w:rFonts w:ascii="Times New Roman" w:hAnsi="Times New Roman" w:hint="eastAsia"/>
          <w:sz w:val="24"/>
        </w:rPr>
        <w:t>，雅思不低于</w:t>
      </w:r>
      <w:r w:rsidR="00C63891" w:rsidRPr="00887E67">
        <w:rPr>
          <w:rFonts w:ascii="Times New Roman" w:hAnsi="Times New Roman" w:hint="eastAsia"/>
          <w:sz w:val="24"/>
        </w:rPr>
        <w:t>6</w:t>
      </w:r>
      <w:r w:rsidR="00C63891" w:rsidRPr="00887E67">
        <w:rPr>
          <w:rFonts w:ascii="Times New Roman" w:hAnsi="Times New Roman"/>
          <w:sz w:val="24"/>
        </w:rPr>
        <w:t>.5</w:t>
      </w:r>
      <w:r w:rsidR="00581D00" w:rsidRPr="00887E67">
        <w:rPr>
          <w:rFonts w:ascii="Times New Roman" w:hAnsi="Times New Roman" w:hint="eastAsia"/>
          <w:sz w:val="24"/>
        </w:rPr>
        <w:t>分</w:t>
      </w:r>
      <w:r w:rsidRPr="00887E67">
        <w:rPr>
          <w:rFonts w:ascii="Times New Roman" w:hAnsi="Times New Roman" w:hint="eastAsia"/>
          <w:sz w:val="24"/>
        </w:rPr>
        <w:t>。</w:t>
      </w:r>
    </w:p>
    <w:p w14:paraId="0E38300E" w14:textId="62D31599" w:rsidR="00230B4A" w:rsidRPr="00DB3864" w:rsidRDefault="00887E67" w:rsidP="00DB3864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>四</w:t>
      </w:r>
      <w:r w:rsidR="00C74190" w:rsidRPr="00C74190">
        <w:rPr>
          <w:rFonts w:ascii="Times New Roman" w:hint="eastAsia"/>
          <w:b/>
          <w:sz w:val="24"/>
        </w:rPr>
        <w:t>、申请材料</w:t>
      </w:r>
    </w:p>
    <w:p w14:paraId="1C984196" w14:textId="221D93E3" w:rsidR="00230B4A" w:rsidRPr="00B66203" w:rsidRDefault="005B2DB0" w:rsidP="00A26E57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</w:t>
      </w:r>
      <w:r w:rsidR="00B66203">
        <w:rPr>
          <w:rFonts w:ascii="Times New Roman" w:hint="eastAsia"/>
          <w:sz w:val="24"/>
        </w:rPr>
        <w:t>报名</w:t>
      </w:r>
      <w:r w:rsidR="009E0FC7" w:rsidRPr="00A26E57">
        <w:rPr>
          <w:rFonts w:ascii="Times New Roman" w:hint="eastAsia"/>
          <w:sz w:val="24"/>
        </w:rPr>
        <w:t>表</w:t>
      </w:r>
      <w:r w:rsidR="00B66203">
        <w:rPr>
          <w:rFonts w:ascii="Times New Roman" w:hint="eastAsia"/>
          <w:sz w:val="24"/>
        </w:rPr>
        <w:t>（附件</w:t>
      </w:r>
      <w:r w:rsidR="00B66203">
        <w:rPr>
          <w:rFonts w:ascii="Times New Roman" w:hint="eastAsia"/>
          <w:sz w:val="24"/>
        </w:rPr>
        <w:t>1</w:t>
      </w:r>
      <w:r w:rsidR="00B66203">
        <w:rPr>
          <w:rFonts w:ascii="Times New Roman" w:hint="eastAsia"/>
          <w:sz w:val="24"/>
        </w:rPr>
        <w:t>）</w:t>
      </w:r>
      <w:r w:rsidR="00C74190" w:rsidRPr="00A26E57">
        <w:rPr>
          <w:rFonts w:ascii="Times New Roman" w:hint="eastAsia"/>
          <w:sz w:val="24"/>
        </w:rPr>
        <w:t>。</w:t>
      </w:r>
    </w:p>
    <w:p w14:paraId="63BF2F59" w14:textId="299EB420" w:rsidR="00B66203" w:rsidRPr="00A26E57" w:rsidRDefault="00B66203" w:rsidP="00A26E57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有效期内的身份证和学生证复印件。</w:t>
      </w:r>
    </w:p>
    <w:p w14:paraId="09F0209D" w14:textId="4977F982" w:rsidR="00A26E57" w:rsidRPr="00A26E57" w:rsidRDefault="009E0FC7" w:rsidP="00A26E57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 w:rsidR="00F65B16">
        <w:rPr>
          <w:rFonts w:ascii="Times New Roman" w:hint="eastAsia"/>
          <w:sz w:val="24"/>
        </w:rPr>
        <w:t>：本科前三年（或</w:t>
      </w:r>
      <w:r w:rsidR="00C74190" w:rsidRPr="00A26E57">
        <w:rPr>
          <w:rFonts w:ascii="Times New Roman" w:hint="eastAsia"/>
          <w:sz w:val="24"/>
        </w:rPr>
        <w:t>前</w:t>
      </w:r>
      <w:r w:rsidR="00C74190" w:rsidRPr="00A26E57">
        <w:rPr>
          <w:rFonts w:ascii="Times New Roman" w:hint="eastAsia"/>
          <w:sz w:val="24"/>
        </w:rPr>
        <w:t>5</w:t>
      </w:r>
      <w:r w:rsidR="00C74190" w:rsidRPr="00A26E57">
        <w:rPr>
          <w:rFonts w:ascii="Times New Roman" w:hint="eastAsia"/>
          <w:sz w:val="24"/>
        </w:rPr>
        <w:t>个学期）的详细成绩单，</w:t>
      </w:r>
      <w:r w:rsidR="007A0428">
        <w:rPr>
          <w:rFonts w:ascii="Times New Roman" w:hint="eastAsia"/>
          <w:sz w:val="24"/>
        </w:rPr>
        <w:t>双学位学生需</w:t>
      </w:r>
      <w:r w:rsidR="00C74190"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14:paraId="5C1FE7FF" w14:textId="0FA845C6" w:rsidR="009E0FC7" w:rsidRPr="00A26E57" w:rsidRDefault="009E0FC7" w:rsidP="00A26E57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 w:rsidR="00A26E57">
        <w:rPr>
          <w:rFonts w:ascii="Times New Roman" w:hint="eastAsia"/>
          <w:sz w:val="24"/>
        </w:rPr>
        <w:t>：</w:t>
      </w:r>
      <w:r w:rsidR="00A26E57" w:rsidRPr="00A26E57">
        <w:rPr>
          <w:rFonts w:ascii="Times New Roman" w:hint="eastAsia"/>
          <w:sz w:val="24"/>
        </w:rPr>
        <w:t>不超过</w:t>
      </w:r>
      <w:r w:rsidR="00A26E57" w:rsidRPr="00A26E57">
        <w:rPr>
          <w:rFonts w:ascii="Times New Roman" w:hint="eastAsia"/>
          <w:sz w:val="24"/>
        </w:rPr>
        <w:t>1500</w:t>
      </w:r>
      <w:r w:rsidR="00A26E57" w:rsidRPr="00A26E57">
        <w:rPr>
          <w:rFonts w:ascii="Times New Roman" w:hint="eastAsia"/>
          <w:sz w:val="24"/>
        </w:rPr>
        <w:t>字</w:t>
      </w:r>
      <w:r w:rsidR="00740EFE">
        <w:rPr>
          <w:rFonts w:ascii="Times New Roman" w:hint="eastAsia"/>
          <w:sz w:val="24"/>
        </w:rPr>
        <w:t>的</w:t>
      </w:r>
      <w:r w:rsidR="00A26E57" w:rsidRPr="00A26E57">
        <w:rPr>
          <w:rFonts w:ascii="Times New Roman" w:hint="eastAsia"/>
          <w:sz w:val="24"/>
        </w:rPr>
        <w:t>个人情况</w:t>
      </w:r>
      <w:r w:rsidR="00852C51" w:rsidRPr="00A26E57">
        <w:rPr>
          <w:rFonts w:ascii="Times New Roman" w:hint="eastAsia"/>
          <w:sz w:val="24"/>
        </w:rPr>
        <w:t>介绍</w:t>
      </w:r>
      <w:r w:rsidR="00A26E57" w:rsidRPr="00A26E57">
        <w:rPr>
          <w:rFonts w:ascii="Times New Roman" w:hint="eastAsia"/>
          <w:sz w:val="24"/>
        </w:rPr>
        <w:t>，</w:t>
      </w:r>
      <w:r w:rsidR="00A26E57">
        <w:rPr>
          <w:rFonts w:ascii="Times New Roman" w:hint="eastAsia"/>
          <w:sz w:val="24"/>
        </w:rPr>
        <w:t>包括但不限于</w:t>
      </w:r>
      <w:r w:rsidR="00A26E57" w:rsidRPr="00A26E57">
        <w:rPr>
          <w:rFonts w:ascii="Times New Roman" w:hint="eastAsia"/>
          <w:sz w:val="24"/>
        </w:rPr>
        <w:t>学习、研究、实习</w:t>
      </w:r>
      <w:r w:rsidR="00740EFE">
        <w:rPr>
          <w:rFonts w:ascii="Times New Roman" w:hint="eastAsia"/>
          <w:sz w:val="24"/>
        </w:rPr>
        <w:t>和实践</w:t>
      </w:r>
      <w:r w:rsidR="00A26E57" w:rsidRPr="00A26E57">
        <w:rPr>
          <w:rFonts w:ascii="Times New Roman" w:hint="eastAsia"/>
          <w:sz w:val="24"/>
        </w:rPr>
        <w:t>经历</w:t>
      </w:r>
      <w:r w:rsidR="00740EFE">
        <w:rPr>
          <w:rFonts w:ascii="Times New Roman" w:hint="eastAsia"/>
          <w:sz w:val="24"/>
        </w:rPr>
        <w:t>，</w:t>
      </w:r>
      <w:r w:rsidR="00A26E57" w:rsidRPr="00A26E57">
        <w:rPr>
          <w:rFonts w:ascii="Times New Roman" w:hint="eastAsia"/>
          <w:sz w:val="24"/>
        </w:rPr>
        <w:t>以及</w:t>
      </w:r>
      <w:r w:rsidR="00987025">
        <w:rPr>
          <w:rFonts w:ascii="Times New Roman" w:hint="eastAsia"/>
          <w:sz w:val="24"/>
        </w:rPr>
        <w:t>进一步深造的</w:t>
      </w:r>
      <w:r w:rsidR="00A26E57" w:rsidRPr="00A26E57">
        <w:rPr>
          <w:rFonts w:ascii="Times New Roman" w:hint="eastAsia"/>
          <w:sz w:val="24"/>
        </w:rPr>
        <w:t>规划</w:t>
      </w:r>
      <w:r w:rsidR="00A26E57">
        <w:rPr>
          <w:rFonts w:ascii="Times New Roman" w:hint="eastAsia"/>
          <w:sz w:val="24"/>
        </w:rPr>
        <w:t>等</w:t>
      </w:r>
      <w:r w:rsidR="00A26E57" w:rsidRPr="00A26E57">
        <w:rPr>
          <w:rFonts w:ascii="Times New Roman" w:hint="eastAsia"/>
          <w:sz w:val="24"/>
        </w:rPr>
        <w:t>。</w:t>
      </w:r>
    </w:p>
    <w:p w14:paraId="4F140DFC" w14:textId="77777777" w:rsidR="00A26E57" w:rsidRPr="00A26E57" w:rsidRDefault="007A0428" w:rsidP="00A26E57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可以</w:t>
      </w:r>
      <w:r w:rsidR="00A26E57">
        <w:rPr>
          <w:rFonts w:ascii="Times New Roman" w:hAnsi="Times New Roman" w:hint="eastAsia"/>
          <w:sz w:val="24"/>
        </w:rPr>
        <w:t>提交的</w:t>
      </w:r>
      <w:r w:rsidR="00A26E57" w:rsidRPr="00A26E57">
        <w:rPr>
          <w:rFonts w:ascii="Times New Roman" w:hAnsi="Times New Roman" w:hint="eastAsia"/>
          <w:sz w:val="24"/>
        </w:rPr>
        <w:t>其他证明材料，包括：</w:t>
      </w:r>
    </w:p>
    <w:p w14:paraId="4F69490C" w14:textId="0FC28B12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lastRenderedPageBreak/>
        <w:t>（</w:t>
      </w:r>
      <w:r w:rsidRPr="00A26E57">
        <w:rPr>
          <w:rFonts w:ascii="Times New Roman" w:hAnsi="Times New Roman" w:hint="eastAsia"/>
          <w:sz w:val="24"/>
        </w:rPr>
        <w:t>1</w:t>
      </w:r>
      <w:r w:rsidR="00536C40">
        <w:rPr>
          <w:rFonts w:ascii="Times New Roman" w:hAnsi="Times New Roman" w:hint="eastAsia"/>
          <w:sz w:val="24"/>
        </w:rPr>
        <w:t>）</w:t>
      </w:r>
      <w:r w:rsidR="00987025">
        <w:rPr>
          <w:rFonts w:ascii="Times New Roman" w:hAnsi="Times New Roman" w:hint="eastAsia"/>
          <w:sz w:val="24"/>
        </w:rPr>
        <w:t>代表性研究</w:t>
      </w:r>
      <w:r w:rsidR="003F4776">
        <w:rPr>
          <w:rFonts w:ascii="Times New Roman" w:hAnsi="Times New Roman" w:hint="eastAsia"/>
          <w:sz w:val="24"/>
        </w:rPr>
        <w:t>论文</w:t>
      </w:r>
      <w:r>
        <w:rPr>
          <w:rFonts w:ascii="Times New Roman" w:hAnsi="Times New Roman" w:hint="eastAsia"/>
          <w:sz w:val="24"/>
        </w:rPr>
        <w:t>1</w:t>
      </w:r>
      <w:r w:rsidRPr="00A26E57">
        <w:rPr>
          <w:rFonts w:ascii="Times New Roman" w:hAnsi="Times New Roman" w:hint="eastAsia"/>
          <w:sz w:val="24"/>
        </w:rPr>
        <w:t>篇</w:t>
      </w:r>
      <w:r w:rsidR="00987025">
        <w:rPr>
          <w:rFonts w:ascii="Times New Roman" w:hAnsi="Times New Roman" w:hint="eastAsia"/>
          <w:sz w:val="24"/>
        </w:rPr>
        <w:t>（全文）。</w:t>
      </w:r>
      <w:r w:rsidR="00796977">
        <w:rPr>
          <w:rFonts w:ascii="Times New Roman" w:hAnsi="Times New Roman" w:hint="eastAsia"/>
          <w:sz w:val="24"/>
        </w:rPr>
        <w:t>其他已发表</w:t>
      </w:r>
      <w:r w:rsidR="00B66203">
        <w:rPr>
          <w:rFonts w:ascii="Times New Roman" w:hAnsi="Times New Roman" w:hint="eastAsia"/>
          <w:sz w:val="24"/>
        </w:rPr>
        <w:t>（或录用）</w:t>
      </w:r>
      <w:r w:rsidR="00796977">
        <w:rPr>
          <w:rFonts w:ascii="Times New Roman" w:hAnsi="Times New Roman" w:hint="eastAsia"/>
          <w:sz w:val="24"/>
        </w:rPr>
        <w:t>的学术论文</w:t>
      </w:r>
      <w:r w:rsidR="00987025">
        <w:rPr>
          <w:rFonts w:ascii="Times New Roman" w:hAnsi="Times New Roman" w:hint="eastAsia"/>
          <w:sz w:val="24"/>
        </w:rPr>
        <w:t>提供期刊封面和目录页。</w:t>
      </w:r>
    </w:p>
    <w:p w14:paraId="15243CA9" w14:textId="0F8FD958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）获奖或资格证书复印件。</w:t>
      </w:r>
    </w:p>
    <w:p w14:paraId="2A37D711" w14:textId="77777777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）各类英语考试成绩单复印件。</w:t>
      </w:r>
    </w:p>
    <w:p w14:paraId="3B427F71" w14:textId="77777777" w:rsid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）计算机水平考试成绩单复印件。</w:t>
      </w:r>
    </w:p>
    <w:p w14:paraId="3287BE60" w14:textId="3E064196" w:rsidR="009E0FC7" w:rsidRDefault="00A26E57" w:rsidP="00DB3864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申请材料请按上述清单顺序</w:t>
      </w:r>
      <w:r w:rsidR="006F48AD">
        <w:rPr>
          <w:rFonts w:ascii="Times New Roman" w:hAnsi="Times New Roman" w:hint="eastAsia"/>
          <w:sz w:val="24"/>
        </w:rPr>
        <w:t>排列</w:t>
      </w:r>
      <w:r w:rsidRPr="00A26E57">
        <w:rPr>
          <w:rFonts w:ascii="Times New Roman" w:hAnsi="Times New Roman" w:hint="eastAsia"/>
          <w:sz w:val="24"/>
        </w:rPr>
        <w:t>，若上述申请材料不全，将不予受理；申请材料应尽量简明，所交材料恕不退还。</w:t>
      </w:r>
    </w:p>
    <w:p w14:paraId="3CCE3255" w14:textId="23D0F25B" w:rsidR="00230B4A" w:rsidRPr="00DB3864" w:rsidRDefault="00887E67" w:rsidP="00DB3864">
      <w:pPr>
        <w:spacing w:beforeLines="50" w:before="156" w:afterLines="50" w:after="156" w:line="400" w:lineRule="exact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>五</w:t>
      </w:r>
      <w:r w:rsidR="00A26E57" w:rsidRPr="00F15CC9">
        <w:rPr>
          <w:rFonts w:ascii="Times New Roman" w:hint="eastAsia"/>
          <w:b/>
          <w:sz w:val="24"/>
        </w:rPr>
        <w:t>、其他注意事项</w:t>
      </w:r>
    </w:p>
    <w:p w14:paraId="4D6DB46E" w14:textId="02B0A877" w:rsidR="00230B4A" w:rsidRPr="00056D3B" w:rsidRDefault="00A26E57" w:rsidP="00A26E57">
      <w:pPr>
        <w:pStyle w:val="a7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</w:t>
      </w:r>
      <w:r w:rsidR="00536C40" w:rsidRPr="00056D3B">
        <w:rPr>
          <w:rFonts w:ascii="Times New Roman" w:hAnsi="Times New Roman" w:hint="eastAsia"/>
          <w:color w:val="000000" w:themeColor="text1"/>
          <w:sz w:val="24"/>
        </w:rPr>
        <w:t>截止</w:t>
      </w:r>
      <w:r w:rsidRPr="00056D3B">
        <w:rPr>
          <w:rFonts w:ascii="Times New Roman" w:hAnsi="Times New Roman" w:hint="eastAsia"/>
          <w:color w:val="000000" w:themeColor="text1"/>
          <w:sz w:val="24"/>
        </w:rPr>
        <w:t>时间及材料提交方式：请务必在</w:t>
      </w:r>
      <w:r w:rsidR="00056D3B" w:rsidRPr="00027A12">
        <w:rPr>
          <w:rFonts w:ascii="Times New Roman" w:hAnsi="Times New Roman" w:hint="eastAsia"/>
          <w:color w:val="FF0000"/>
          <w:sz w:val="24"/>
        </w:rPr>
        <w:t>201</w:t>
      </w:r>
      <w:r w:rsidR="00027A12" w:rsidRPr="00027A12">
        <w:rPr>
          <w:rFonts w:ascii="Times New Roman" w:hAnsi="Times New Roman"/>
          <w:color w:val="FF0000"/>
          <w:sz w:val="24"/>
        </w:rPr>
        <w:t>9</w:t>
      </w:r>
      <w:r w:rsidR="00056D3B" w:rsidRPr="00027A12">
        <w:rPr>
          <w:rFonts w:ascii="Times New Roman" w:hAnsi="Times New Roman" w:hint="eastAsia"/>
          <w:color w:val="FF0000"/>
          <w:sz w:val="24"/>
        </w:rPr>
        <w:t>年</w:t>
      </w:r>
      <w:r w:rsidR="00E57BC3" w:rsidRPr="00027A12">
        <w:rPr>
          <w:rFonts w:ascii="Times New Roman" w:hAnsi="Times New Roman" w:hint="eastAsia"/>
          <w:color w:val="FF0000"/>
          <w:sz w:val="24"/>
        </w:rPr>
        <w:t>6</w:t>
      </w:r>
      <w:r w:rsidRPr="00027A12">
        <w:rPr>
          <w:rFonts w:ascii="Times New Roman" w:hAnsi="Times New Roman" w:hint="eastAsia"/>
          <w:color w:val="FF0000"/>
          <w:sz w:val="24"/>
        </w:rPr>
        <w:t>月</w:t>
      </w:r>
      <w:r w:rsidR="008B08C7" w:rsidRPr="00027A12">
        <w:rPr>
          <w:rFonts w:ascii="Times New Roman" w:hAnsi="Times New Roman"/>
          <w:color w:val="FF0000"/>
          <w:sz w:val="24"/>
        </w:rPr>
        <w:t>1</w:t>
      </w:r>
      <w:r w:rsidRPr="00027A12">
        <w:rPr>
          <w:rFonts w:ascii="Times New Roman" w:hAnsi="Times New Roman" w:hint="eastAsia"/>
          <w:color w:val="FF0000"/>
          <w:sz w:val="24"/>
        </w:rPr>
        <w:t>日</w:t>
      </w:r>
      <w:r w:rsidRPr="00056D3B">
        <w:rPr>
          <w:rFonts w:ascii="Times New Roman" w:hAnsi="Times New Roman" w:hint="eastAsia"/>
          <w:color w:val="000000" w:themeColor="text1"/>
          <w:sz w:val="24"/>
        </w:rPr>
        <w:t>之前（以邮戳为准）将申请材料邮寄至：北京市海淀区中关村南大街</w:t>
      </w:r>
      <w:r w:rsidRPr="00056D3B">
        <w:rPr>
          <w:rFonts w:ascii="Times New Roman" w:hAnsi="Times New Roman" w:hint="eastAsia"/>
          <w:color w:val="000000" w:themeColor="text1"/>
          <w:sz w:val="24"/>
        </w:rPr>
        <w:t>5</w:t>
      </w:r>
      <w:r w:rsidRPr="00056D3B">
        <w:rPr>
          <w:rFonts w:ascii="Times New Roman" w:hAnsi="Times New Roman" w:hint="eastAsia"/>
          <w:color w:val="000000" w:themeColor="text1"/>
          <w:sz w:val="24"/>
        </w:rPr>
        <w:t>号北京理工大学</w:t>
      </w:r>
      <w:r w:rsidR="00E52C0A">
        <w:rPr>
          <w:rFonts w:ascii="Times New Roman" w:hAnsi="Times New Roman" w:hint="eastAsia"/>
          <w:color w:val="000000" w:themeColor="text1"/>
          <w:sz w:val="24"/>
        </w:rPr>
        <w:t>中心教学楼</w:t>
      </w:r>
      <w:r w:rsidR="00FB74C2">
        <w:rPr>
          <w:rFonts w:ascii="Times New Roman" w:hAnsi="Times New Roman" w:hint="eastAsia"/>
          <w:color w:val="000000" w:themeColor="text1"/>
          <w:sz w:val="24"/>
        </w:rPr>
        <w:t>1340</w:t>
      </w:r>
      <w:r w:rsidR="00FB74C2">
        <w:rPr>
          <w:rFonts w:ascii="Times New Roman" w:hAnsi="Times New Roman" w:hint="eastAsia"/>
          <w:color w:val="000000" w:themeColor="text1"/>
          <w:sz w:val="24"/>
        </w:rPr>
        <w:t>室</w:t>
      </w:r>
      <w:r w:rsidR="00E52C0A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E52C0A">
        <w:rPr>
          <w:rFonts w:ascii="Times New Roman" w:hAnsi="Times New Roman" w:hint="eastAsia"/>
          <w:color w:val="000000" w:themeColor="text1"/>
          <w:sz w:val="24"/>
        </w:rPr>
        <w:t>张纪海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8B08C7">
        <w:rPr>
          <w:rFonts w:ascii="Times New Roman" w:hAnsi="Times New Roman" w:hint="eastAsia"/>
          <w:color w:val="000000" w:themeColor="text1"/>
          <w:sz w:val="24"/>
        </w:rPr>
        <w:t>老师</w:t>
      </w:r>
      <w:r w:rsidR="009F0446">
        <w:rPr>
          <w:rFonts w:ascii="Times New Roman" w:hAnsi="Times New Roman" w:hint="eastAsia"/>
          <w:color w:val="000000" w:themeColor="text1"/>
          <w:sz w:val="24"/>
        </w:rPr>
        <w:t>（</w:t>
      </w:r>
      <w:r w:rsidR="00AC0058">
        <w:rPr>
          <w:rFonts w:ascii="Times New Roman" w:hAnsi="Times New Roman" w:hint="eastAsia"/>
          <w:color w:val="000000" w:themeColor="text1"/>
          <w:sz w:val="24"/>
        </w:rPr>
        <w:t>请</w:t>
      </w:r>
      <w:r w:rsidR="006179DA">
        <w:rPr>
          <w:rFonts w:ascii="Times New Roman" w:hAnsi="Times New Roman" w:hint="eastAsia"/>
          <w:color w:val="000000" w:themeColor="text1"/>
          <w:sz w:val="24"/>
        </w:rPr>
        <w:t>务必</w:t>
      </w:r>
      <w:r w:rsidR="009F0446">
        <w:rPr>
          <w:rFonts w:ascii="Times New Roman" w:hAnsi="Times New Roman"/>
          <w:color w:val="000000" w:themeColor="text1"/>
          <w:sz w:val="24"/>
        </w:rPr>
        <w:t>使用</w:t>
      </w:r>
      <w:r w:rsidR="009F0446">
        <w:rPr>
          <w:rFonts w:ascii="Times New Roman" w:hAnsi="Times New Roman" w:hint="eastAsia"/>
          <w:color w:val="000000" w:themeColor="text1"/>
          <w:sz w:val="24"/>
        </w:rPr>
        <w:t>EMS</w:t>
      </w:r>
      <w:r w:rsidR="009F0446">
        <w:rPr>
          <w:rFonts w:ascii="Times New Roman" w:hAnsi="Times New Roman"/>
          <w:color w:val="000000" w:themeColor="text1"/>
          <w:sz w:val="24"/>
        </w:rPr>
        <w:t>或顺丰快递</w:t>
      </w:r>
      <w:r w:rsidR="008B08C7">
        <w:rPr>
          <w:rFonts w:ascii="Times New Roman" w:hAnsi="Times New Roman" w:hint="eastAsia"/>
          <w:color w:val="000000" w:themeColor="text1"/>
          <w:sz w:val="24"/>
        </w:rPr>
        <w:t>寄送</w:t>
      </w:r>
      <w:r w:rsidR="009F0446">
        <w:rPr>
          <w:rFonts w:ascii="Times New Roman" w:hAnsi="Times New Roman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04AFB9BB" w14:textId="3BC3BE39" w:rsidR="00A26E57" w:rsidRPr="00056D3B" w:rsidRDefault="00A26E57" w:rsidP="00A26E57">
      <w:pPr>
        <w:pStyle w:val="a7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在邮寄所有材料的同时，</w:t>
      </w:r>
      <w:r w:rsidR="00B66203">
        <w:rPr>
          <w:rFonts w:ascii="Times New Roman" w:hAnsi="Times New Roman" w:hint="eastAsia"/>
          <w:color w:val="000000" w:themeColor="text1"/>
          <w:sz w:val="24"/>
        </w:rPr>
        <w:t>请务必</w:t>
      </w:r>
      <w:r w:rsidRPr="00056D3B">
        <w:rPr>
          <w:rFonts w:ascii="Times New Roman" w:hAnsi="Times New Roman" w:hint="eastAsia"/>
          <w:color w:val="000000" w:themeColor="text1"/>
          <w:sz w:val="24"/>
        </w:rPr>
        <w:t>将</w:t>
      </w:r>
      <w:r w:rsidR="008B08C7"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附件</w:t>
      </w:r>
      <w:r w:rsidR="008B08C7"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1</w:t>
      </w:r>
      <w:r w:rsidR="00B66203" w:rsidRPr="00B66203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报名</w:t>
      </w:r>
      <w:r w:rsidRPr="00F1516E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表</w:t>
      </w:r>
      <w:r w:rsidRPr="00056D3B">
        <w:rPr>
          <w:rFonts w:ascii="Times New Roman" w:hAnsi="Times New Roman" w:hint="eastAsia"/>
          <w:color w:val="000000" w:themeColor="text1"/>
          <w:sz w:val="24"/>
        </w:rPr>
        <w:t>以电子邮件的形式发给</w:t>
      </w:r>
      <w:r w:rsidR="00FB74C2">
        <w:rPr>
          <w:rFonts w:ascii="Times New Roman" w:hAnsi="Times New Roman" w:hint="eastAsia"/>
          <w:color w:val="000000" w:themeColor="text1"/>
          <w:sz w:val="24"/>
        </w:rPr>
        <w:t>张纪海</w:t>
      </w:r>
      <w:r w:rsidRPr="00056D3B">
        <w:rPr>
          <w:rFonts w:ascii="Times New Roman" w:hAnsi="Times New Roman" w:hint="eastAsia"/>
          <w:color w:val="000000" w:themeColor="text1"/>
          <w:sz w:val="24"/>
        </w:rPr>
        <w:t>老师</w:t>
      </w:r>
      <w:r w:rsidR="00056D3B">
        <w:rPr>
          <w:rFonts w:ascii="Times New Roman" w:hAnsi="Times New Roman" w:hint="eastAsia"/>
          <w:color w:val="000000" w:themeColor="text1"/>
          <w:sz w:val="24"/>
        </w:rPr>
        <w:t>（邮件标题请注明：申请北京理工大学夏令营</w:t>
      </w:r>
      <w:r w:rsidR="0029164E">
        <w:rPr>
          <w:rFonts w:ascii="Times New Roman" w:hAnsi="Times New Roman" w:hint="eastAsia"/>
          <w:color w:val="000000" w:themeColor="text1"/>
          <w:sz w:val="24"/>
        </w:rPr>
        <w:t>-</w:t>
      </w:r>
      <w:r w:rsidR="0029164E">
        <w:rPr>
          <w:rFonts w:ascii="Times New Roman" w:hAnsi="Times New Roman" w:hint="eastAsia"/>
          <w:color w:val="000000" w:themeColor="text1"/>
          <w:sz w:val="24"/>
        </w:rPr>
        <w:t>申请人</w:t>
      </w:r>
      <w:r w:rsidR="0029164E">
        <w:rPr>
          <w:rFonts w:ascii="Times New Roman" w:hAnsi="Times New Roman"/>
          <w:color w:val="000000" w:themeColor="text1"/>
          <w:sz w:val="24"/>
        </w:rPr>
        <w:t>姓名</w:t>
      </w:r>
      <w:r w:rsidR="0029164E">
        <w:rPr>
          <w:rFonts w:ascii="Times New Roman" w:hAnsi="Times New Roman"/>
          <w:color w:val="000000" w:themeColor="text1"/>
          <w:sz w:val="24"/>
        </w:rPr>
        <w:t>-</w:t>
      </w:r>
      <w:r w:rsidR="0029164E">
        <w:rPr>
          <w:rFonts w:ascii="Times New Roman" w:hAnsi="Times New Roman" w:hint="eastAsia"/>
          <w:color w:val="000000" w:themeColor="text1"/>
          <w:sz w:val="24"/>
        </w:rPr>
        <w:t>申请人</w:t>
      </w:r>
      <w:r w:rsidR="0029164E">
        <w:rPr>
          <w:rFonts w:ascii="Times New Roman" w:hAnsi="Times New Roman"/>
          <w:color w:val="000000" w:themeColor="text1"/>
          <w:sz w:val="24"/>
        </w:rPr>
        <w:t>学校</w:t>
      </w:r>
      <w:r w:rsidR="00056D3B">
        <w:rPr>
          <w:rFonts w:ascii="Times New Roman" w:hAnsi="Times New Roman" w:hint="eastAsia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，邮件地址：</w:t>
      </w:r>
      <w:hyperlink r:id="rId7" w:history="1">
        <w:r w:rsidR="00E52C0A" w:rsidRPr="006468CE">
          <w:rPr>
            <w:rStyle w:val="a8"/>
            <w:rFonts w:ascii="Times New Roman" w:hAnsi="Times New Roman"/>
            <w:sz w:val="24"/>
          </w:rPr>
          <w:t>zhangjihai@</w:t>
        </w:r>
      </w:hyperlink>
      <w:r w:rsidR="00E52C0A">
        <w:rPr>
          <w:rStyle w:val="a8"/>
          <w:rFonts w:ascii="Times New Roman" w:hAnsi="Times New Roman"/>
          <w:sz w:val="24"/>
        </w:rPr>
        <w:t>bit.edu.cn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6474DF46" w14:textId="268A0ADD" w:rsidR="006B08AC" w:rsidRDefault="00B66203" w:rsidP="00F15CC9">
      <w:pPr>
        <w:pStyle w:val="a7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夏令营的具体日程安排及参营要求将在录取名单公布后告知。</w:t>
      </w:r>
    </w:p>
    <w:p w14:paraId="51D98274" w14:textId="77777777" w:rsidR="00887E67" w:rsidRDefault="00536C40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</w:t>
      </w:r>
      <w:r w:rsidR="00F15CC9" w:rsidRPr="00056D3B">
        <w:rPr>
          <w:rFonts w:ascii="Times New Roman" w:hAnsi="Times New Roman" w:hint="eastAsia"/>
          <w:color w:val="000000" w:themeColor="text1"/>
          <w:sz w:val="24"/>
        </w:rPr>
        <w:t>未尽事宜，请咨询：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="00312833">
        <w:rPr>
          <w:rFonts w:ascii="Times New Roman" w:hAnsi="Times New Roman" w:hint="eastAsia"/>
          <w:color w:val="000000" w:themeColor="text1"/>
          <w:sz w:val="24"/>
        </w:rPr>
        <w:t>国民经济动员教育培训中心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58B69B43" w14:textId="29CC74F8" w:rsidR="00F15CC9" w:rsidRDefault="00312833" w:rsidP="00887E67">
      <w:pPr>
        <w:spacing w:line="400" w:lineRule="exact"/>
        <w:ind w:firstLineChars="1300" w:firstLine="31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张纪海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老师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>010-6891</w:t>
      </w:r>
      <w:r>
        <w:rPr>
          <w:rFonts w:ascii="Times New Roman" w:hAnsi="Times New Roman"/>
          <w:color w:val="000000" w:themeColor="text1"/>
          <w:sz w:val="24"/>
        </w:rPr>
        <w:t>8746</w:t>
      </w:r>
    </w:p>
    <w:p w14:paraId="23B0059E" w14:textId="4FFA0AA4" w:rsidR="002316BE" w:rsidRPr="00056D3B" w:rsidRDefault="002316BE" w:rsidP="00887E67">
      <w:pPr>
        <w:spacing w:line="400" w:lineRule="exact"/>
        <w:ind w:firstLineChars="1300" w:firstLine="31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</w:t>
      </w:r>
      <w:r>
        <w:rPr>
          <w:rFonts w:ascii="Times New Roman" w:hAnsi="Times New Roman" w:hint="eastAsia"/>
          <w:color w:val="000000" w:themeColor="text1"/>
          <w:sz w:val="24"/>
        </w:rPr>
        <w:t>QQ</w:t>
      </w:r>
      <w:r>
        <w:rPr>
          <w:rFonts w:ascii="Times New Roman" w:hAnsi="Times New Roman" w:hint="eastAsia"/>
          <w:color w:val="000000" w:themeColor="text1"/>
          <w:sz w:val="24"/>
        </w:rPr>
        <w:t>号：</w:t>
      </w:r>
      <w:r>
        <w:rPr>
          <w:rFonts w:ascii="Times New Roman" w:hAnsi="Times New Roman" w:hint="eastAsia"/>
          <w:color w:val="000000" w:themeColor="text1"/>
          <w:sz w:val="24"/>
        </w:rPr>
        <w:t>28260129</w:t>
      </w:r>
    </w:p>
    <w:p w14:paraId="706F4203" w14:textId="77777777" w:rsidR="00A26E57" w:rsidRPr="00056D3B" w:rsidRDefault="00A26E57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14:paraId="774463C6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</w:p>
    <w:p w14:paraId="15B49858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管理与经济学院</w:t>
      </w:r>
    </w:p>
    <w:p w14:paraId="4C4533B9" w14:textId="2E517437" w:rsidR="00F15CC9" w:rsidRPr="00F15CC9" w:rsidRDefault="00394BDE" w:rsidP="00F15CC9"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2B7457">
        <w:rPr>
          <w:rFonts w:ascii="Times New Roman" w:hAnsi="Times New Roman"/>
          <w:sz w:val="24"/>
        </w:rPr>
        <w:t>8</w:t>
      </w:r>
      <w:r w:rsidR="00F15CC9">
        <w:rPr>
          <w:rFonts w:ascii="Times New Roman" w:hAnsi="Times New Roman" w:hint="eastAsia"/>
          <w:sz w:val="24"/>
        </w:rPr>
        <w:t>年</w:t>
      </w:r>
      <w:r w:rsidR="002B7457">
        <w:rPr>
          <w:rFonts w:ascii="Times New Roman" w:hAnsi="Times New Roman"/>
          <w:sz w:val="24"/>
        </w:rPr>
        <w:t>5</w:t>
      </w:r>
      <w:r w:rsidR="00F15CC9">
        <w:rPr>
          <w:rFonts w:ascii="Times New Roman" w:hAnsi="Times New Roman" w:hint="eastAsia"/>
          <w:sz w:val="24"/>
        </w:rPr>
        <w:t>月</w:t>
      </w:r>
    </w:p>
    <w:p w14:paraId="15DE0C30" w14:textId="4ADB378F" w:rsidR="00FE3E1E" w:rsidRDefault="00FE3E1E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6ADAEA0" w14:textId="10FBAAC6" w:rsidR="00FE3E1E" w:rsidRPr="00815322" w:rsidRDefault="00B66203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</w:t>
      </w:r>
      <w:r w:rsidR="00FE3E1E">
        <w:rPr>
          <w:rFonts w:ascii="Times New Roman" w:hAnsi="Times New Roman" w:hint="eastAsia"/>
          <w:b/>
          <w:sz w:val="28"/>
        </w:rPr>
        <w:t>北京理工大学</w:t>
      </w:r>
      <w:r w:rsidR="00FE3E1E" w:rsidRPr="00815322">
        <w:rPr>
          <w:rFonts w:ascii="Times New Roman" w:hAnsi="Times New Roman" w:hint="eastAsia"/>
          <w:b/>
          <w:sz w:val="28"/>
        </w:rPr>
        <w:t>管理与经济学院</w:t>
      </w:r>
    </w:p>
    <w:p w14:paraId="1010FC41" w14:textId="526E7934" w:rsidR="00FE3E1E" w:rsidRPr="00815322" w:rsidRDefault="00FE3E1E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027A12">
        <w:rPr>
          <w:rFonts w:ascii="Times New Roman" w:hAnsi="Times New Roman"/>
          <w:b/>
          <w:sz w:val="28"/>
        </w:rPr>
        <w:t>9</w:t>
      </w:r>
      <w:bookmarkStart w:id="0" w:name="_GoBack"/>
      <w:bookmarkEnd w:id="0"/>
      <w:r w:rsidRPr="00815322">
        <w:rPr>
          <w:rFonts w:ascii="Times New Roman" w:hAnsi="Times New Roman" w:hint="eastAsia"/>
          <w:b/>
          <w:sz w:val="28"/>
        </w:rPr>
        <w:t>年</w:t>
      </w:r>
      <w:r w:rsidR="00B66203"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夏令营（</w:t>
      </w:r>
      <w:r w:rsidR="00592F0F">
        <w:rPr>
          <w:rFonts w:ascii="Times New Roman" w:hAnsi="Times New Roman" w:hint="eastAsia"/>
          <w:b/>
          <w:sz w:val="28"/>
        </w:rPr>
        <w:t>国民经济动员学</w:t>
      </w:r>
      <w:r w:rsidRPr="00815322">
        <w:rPr>
          <w:rFonts w:ascii="Times New Roman" w:hAnsi="Times New Roman" w:hint="eastAsia"/>
          <w:b/>
          <w:sz w:val="28"/>
        </w:rPr>
        <w:t>方向）</w:t>
      </w:r>
    </w:p>
    <w:p w14:paraId="76AA1211" w14:textId="52EC1999" w:rsidR="00FE3E1E" w:rsidRDefault="00B66203" w:rsidP="00FE3E1E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 w:rsidR="00FE3E1E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 w:rsidR="00FE3E1E">
        <w:rPr>
          <w:rFonts w:ascii="Times New Roman" w:hAnsi="Times New Roman"/>
          <w:b/>
          <w:sz w:val="28"/>
        </w:rPr>
        <w:t xml:space="preserve">   </w:t>
      </w:r>
      <w:r w:rsidR="00FE3E1E"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65531077" w14:textId="77777777" w:rsidTr="000A1F04">
        <w:trPr>
          <w:trHeight w:val="700"/>
        </w:trPr>
        <w:tc>
          <w:tcPr>
            <w:tcW w:w="9287" w:type="dxa"/>
            <w:vAlign w:val="center"/>
          </w:tcPr>
          <w:p w14:paraId="758408D0" w14:textId="607B66C9" w:rsidR="00FE3E1E" w:rsidRDefault="00FE3E1E" w:rsidP="00E57BC3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027A12">
              <w:rPr>
                <w:rFonts w:ascii="Times New Roman" w:hAnsi="Times New Roman"/>
                <w:color w:val="FF0000"/>
              </w:rPr>
              <w:t>201</w:t>
            </w:r>
            <w:r w:rsidR="00027A12" w:rsidRPr="00027A12">
              <w:rPr>
                <w:rFonts w:ascii="Times New Roman" w:hAnsi="Times New Roman"/>
                <w:color w:val="FF0000"/>
              </w:rPr>
              <w:t>9</w:t>
            </w:r>
            <w:r w:rsidRPr="00027A12">
              <w:rPr>
                <w:rFonts w:ascii="Times New Roman" w:hAnsi="Times New Roman"/>
                <w:color w:val="FF0000"/>
              </w:rPr>
              <w:t>年</w:t>
            </w:r>
            <w:r w:rsidR="00E57BC3" w:rsidRPr="00027A12">
              <w:rPr>
                <w:rFonts w:ascii="Times New Roman" w:hAnsi="Times New Roman" w:hint="eastAsia"/>
                <w:color w:val="FF0000"/>
              </w:rPr>
              <w:t>6</w:t>
            </w:r>
            <w:r w:rsidRPr="00027A12">
              <w:rPr>
                <w:rFonts w:ascii="Times New Roman" w:hAnsi="Times New Roman"/>
                <w:color w:val="FF0000"/>
              </w:rPr>
              <w:t>月</w:t>
            </w:r>
            <w:r w:rsidR="008B08C7" w:rsidRPr="00027A12">
              <w:rPr>
                <w:rFonts w:ascii="Times New Roman" w:hAnsi="Times New Roman"/>
                <w:color w:val="FF0000"/>
              </w:rPr>
              <w:t>1</w:t>
            </w:r>
            <w:r w:rsidRPr="00027A12">
              <w:rPr>
                <w:rFonts w:ascii="Times New Roman" w:hAnsi="Times New Roman"/>
                <w:color w:val="FF0000"/>
              </w:rPr>
              <w:t>日</w:t>
            </w:r>
            <w:r>
              <w:rPr>
                <w:rFonts w:ascii="Times New Roman" w:hAnsi="Times New Roman"/>
              </w:rPr>
              <w:t>之前寄</w:t>
            </w:r>
            <w:r>
              <w:rPr>
                <w:rFonts w:ascii="Times New Roman" w:hAnsi="Times New Roman"/>
                <w:spacing w:val="30"/>
                <w:szCs w:val="21"/>
              </w:rPr>
              <w:t>出（以当地邮戳为准）</w:t>
            </w:r>
            <w:r>
              <w:rPr>
                <w:rFonts w:ascii="Times New Roman" w:hAnsi="Times New Roman"/>
              </w:rPr>
              <w:t>，过期不再受理。</w:t>
            </w:r>
            <w:r w:rsidRPr="00DC567B">
              <w:rPr>
                <w:rFonts w:ascii="Times New Roman" w:hAnsi="Times New Roman"/>
                <w:b/>
              </w:rPr>
              <w:t>请用计算机填写</w:t>
            </w:r>
            <w:r>
              <w:rPr>
                <w:rFonts w:ascii="Times New Roman" w:hAnsi="Times New Roman"/>
              </w:rPr>
              <w:t>，并用</w:t>
            </w:r>
            <w:r>
              <w:rPr>
                <w:rFonts w:ascii="Times New Roman" w:hAnsi="Times New Roman"/>
              </w:rPr>
              <w:t>A4</w:t>
            </w:r>
            <w:r>
              <w:rPr>
                <w:rFonts w:ascii="Times New Roman" w:hAnsi="Times New Roman"/>
              </w:rPr>
              <w:t>纸打印此表。</w:t>
            </w:r>
          </w:p>
        </w:tc>
      </w:tr>
    </w:tbl>
    <w:p w14:paraId="3EAB9DA4" w14:textId="77777777" w:rsidR="00FE3E1E" w:rsidRDefault="00FE3E1E" w:rsidP="00FE3E1E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14:paraId="0FF25F67" w14:textId="41998438" w:rsidR="00FE3E1E" w:rsidRPr="001253B9" w:rsidRDefault="00FE3E1E" w:rsidP="009D4DA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</w:t>
      </w:r>
      <w:r w:rsidR="001253B9">
        <w:rPr>
          <w:rFonts w:ascii="Times New Roman" w:hAnsi="Times New Roman"/>
          <w:szCs w:val="21"/>
          <w:u w:val="single"/>
        </w:rPr>
        <w:t xml:space="preserve"> </w:t>
      </w:r>
    </w:p>
    <w:p w14:paraId="604299AE" w14:textId="7E836846" w:rsidR="00FE3E1E" w:rsidRDefault="00FE3E1E" w:rsidP="009D4DA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</w:t>
      </w:r>
      <w:r w:rsidR="001253B9">
        <w:rPr>
          <w:rFonts w:ascii="Times New Roman" w:hAnsi="Times New Roman"/>
          <w:u w:val="single"/>
        </w:rPr>
        <w:t xml:space="preserve">   </w:t>
      </w:r>
      <w:r w:rsidR="004F775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</w:p>
    <w:p w14:paraId="760E88F1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14:paraId="26A87280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14:paraId="273D502C" w14:textId="77777777" w:rsidR="00FE3E1E" w:rsidRDefault="00FE3E1E" w:rsidP="00FE3E1E">
      <w:pPr>
        <w:spacing w:line="300" w:lineRule="auto"/>
        <w:rPr>
          <w:rFonts w:ascii="Times New Roman" w:eastAsia="隶书" w:hAnsi="Times New Roman"/>
          <w:szCs w:val="21"/>
        </w:rPr>
      </w:pPr>
    </w:p>
    <w:p w14:paraId="7639803F" w14:textId="77777777" w:rsidR="00FE3E1E" w:rsidRDefault="00FE3E1E" w:rsidP="00FE3E1E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本科期间的研究经历和成果</w:t>
      </w:r>
      <w:r>
        <w:rPr>
          <w:rFonts w:ascii="Times New Roman" w:hAnsi="Times New Roman" w:hint="eastAsia"/>
          <w:b/>
        </w:rPr>
        <w:t>（最多不超过三项）</w:t>
      </w:r>
      <w:r>
        <w:rPr>
          <w:rFonts w:ascii="Times New Roman" w:hAnsi="Times New Roman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615"/>
        <w:gridCol w:w="2068"/>
        <w:gridCol w:w="2672"/>
      </w:tblGrid>
      <w:tr w:rsidR="00FE3E1E" w:rsidRPr="00776426" w14:paraId="6F42EC82" w14:textId="77777777" w:rsidTr="000A1F04">
        <w:tc>
          <w:tcPr>
            <w:tcW w:w="959" w:type="dxa"/>
          </w:tcPr>
          <w:p w14:paraId="16F9F00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2693" w:type="dxa"/>
          </w:tcPr>
          <w:p w14:paraId="0D7A92E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2126" w:type="dxa"/>
          </w:tcPr>
          <w:p w14:paraId="3262E856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指导老师或负责人</w:t>
            </w:r>
          </w:p>
        </w:tc>
        <w:tc>
          <w:tcPr>
            <w:tcW w:w="2744" w:type="dxa"/>
          </w:tcPr>
          <w:p w14:paraId="1777F01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FE3E1E" w:rsidRPr="00776426" w14:paraId="2D762625" w14:textId="77777777" w:rsidTr="000A1F04">
        <w:tc>
          <w:tcPr>
            <w:tcW w:w="959" w:type="dxa"/>
          </w:tcPr>
          <w:p w14:paraId="757839F9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055045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893387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42EA316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03927047" w14:textId="77777777" w:rsidTr="000A1F04">
        <w:tc>
          <w:tcPr>
            <w:tcW w:w="959" w:type="dxa"/>
          </w:tcPr>
          <w:p w14:paraId="28A2183C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D887183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677A5E1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572362C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4E8C735" w14:textId="77777777" w:rsidTr="000A1F04">
        <w:tc>
          <w:tcPr>
            <w:tcW w:w="959" w:type="dxa"/>
          </w:tcPr>
          <w:p w14:paraId="23E9F57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1799284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FF6C113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0859B7B1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212F2827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2924293A" w14:textId="33A9BB3B" w:rsidR="00FE3E1E" w:rsidRPr="00231877" w:rsidRDefault="00FE3E1E" w:rsidP="00FE3E1E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公开</w:t>
      </w:r>
      <w:r>
        <w:rPr>
          <w:rFonts w:ascii="Times New Roman" w:hAnsi="Times New Roman"/>
          <w:b/>
        </w:rPr>
        <w:t>发表的论文、出版物：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171"/>
        <w:gridCol w:w="1701"/>
        <w:gridCol w:w="709"/>
        <w:gridCol w:w="992"/>
        <w:gridCol w:w="709"/>
      </w:tblGrid>
      <w:tr w:rsidR="00275357" w:rsidRPr="00776426" w14:paraId="2CDA89C4" w14:textId="77777777" w:rsidTr="00275357">
        <w:tc>
          <w:tcPr>
            <w:tcW w:w="935" w:type="dxa"/>
          </w:tcPr>
          <w:p w14:paraId="6B4E4D5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3171" w:type="dxa"/>
          </w:tcPr>
          <w:p w14:paraId="35FAEAF0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701" w:type="dxa"/>
          </w:tcPr>
          <w:p w14:paraId="7613C04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</w:tc>
        <w:tc>
          <w:tcPr>
            <w:tcW w:w="709" w:type="dxa"/>
          </w:tcPr>
          <w:p w14:paraId="12A6FFB5" w14:textId="03C5216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份</w:t>
            </w:r>
          </w:p>
        </w:tc>
        <w:tc>
          <w:tcPr>
            <w:tcW w:w="992" w:type="dxa"/>
          </w:tcPr>
          <w:p w14:paraId="2BAC801F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卷（期）</w:t>
            </w:r>
          </w:p>
        </w:tc>
        <w:tc>
          <w:tcPr>
            <w:tcW w:w="709" w:type="dxa"/>
          </w:tcPr>
          <w:p w14:paraId="13BBF60A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页码</w:t>
            </w:r>
          </w:p>
        </w:tc>
      </w:tr>
      <w:tr w:rsidR="00275357" w:rsidRPr="00776426" w14:paraId="111E8EB8" w14:textId="77777777" w:rsidTr="00275357">
        <w:tc>
          <w:tcPr>
            <w:tcW w:w="935" w:type="dxa"/>
          </w:tcPr>
          <w:p w14:paraId="56E3FD8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03819E9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AD3D47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273F1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AC64D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8A58650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057E431D" w14:textId="77777777" w:rsidTr="00275357">
        <w:tc>
          <w:tcPr>
            <w:tcW w:w="935" w:type="dxa"/>
          </w:tcPr>
          <w:p w14:paraId="5C55F2A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684AA0E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0C56A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88CDF9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6B071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FCBA2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2A2C741C" w14:textId="77777777" w:rsidTr="00275357">
        <w:tc>
          <w:tcPr>
            <w:tcW w:w="935" w:type="dxa"/>
          </w:tcPr>
          <w:p w14:paraId="57E153F3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7A5E75C1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D85D35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3C33FFC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7A4A9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28C447F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066F23F4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0C2E995" w14:textId="77777777" w:rsidR="00FE3E1E" w:rsidRPr="00231877" w:rsidRDefault="00FE3E1E" w:rsidP="00FE3E1E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（最多</w:t>
      </w:r>
      <w:r>
        <w:rPr>
          <w:rFonts w:ascii="Times New Roman" w:hAnsi="Times New Roman"/>
          <w:b/>
        </w:rPr>
        <w:t>不超过</w:t>
      </w:r>
      <w:r>
        <w:rPr>
          <w:rFonts w:ascii="Times New Roman" w:hAnsi="Times New Roman" w:hint="eastAsia"/>
          <w:b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51"/>
        <w:gridCol w:w="3904"/>
      </w:tblGrid>
      <w:tr w:rsidR="00FE3E1E" w:rsidRPr="00776426" w14:paraId="56479362" w14:textId="77777777" w:rsidTr="000A1F04">
        <w:tc>
          <w:tcPr>
            <w:tcW w:w="959" w:type="dxa"/>
          </w:tcPr>
          <w:p w14:paraId="0087DDD6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544" w:type="dxa"/>
          </w:tcPr>
          <w:p w14:paraId="77561303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4019" w:type="dxa"/>
          </w:tcPr>
          <w:p w14:paraId="3C2443B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FE3E1E" w:rsidRPr="00776426" w14:paraId="03D1846E" w14:textId="77777777" w:rsidTr="000A1F04">
        <w:tc>
          <w:tcPr>
            <w:tcW w:w="959" w:type="dxa"/>
          </w:tcPr>
          <w:p w14:paraId="12EDFBC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DFFD3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0201381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1D0F5049" w14:textId="77777777" w:rsidTr="000A1F04">
        <w:tc>
          <w:tcPr>
            <w:tcW w:w="959" w:type="dxa"/>
          </w:tcPr>
          <w:p w14:paraId="17D21AA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256177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6BCFC6E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B1BF93D" w14:textId="77777777" w:rsidTr="000A1F04">
        <w:tc>
          <w:tcPr>
            <w:tcW w:w="959" w:type="dxa"/>
          </w:tcPr>
          <w:p w14:paraId="6F87C06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5EE39D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F2DCCF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51910D52" w14:textId="77777777" w:rsidTr="000A1F04">
        <w:tc>
          <w:tcPr>
            <w:tcW w:w="959" w:type="dxa"/>
          </w:tcPr>
          <w:p w14:paraId="7B35822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CE3E9F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94545B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1A911EF" w14:textId="77777777" w:rsidTr="000A1F04">
        <w:tc>
          <w:tcPr>
            <w:tcW w:w="959" w:type="dxa"/>
          </w:tcPr>
          <w:p w14:paraId="44B8DC54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2E95EA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4DE1FCB9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7E21EEAA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6CDDEE0" w14:textId="331DE69E" w:rsidR="00FE3E1E" w:rsidRDefault="00FE3E1E" w:rsidP="00E52C0A">
      <w:pPr>
        <w:keepNext/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>
        <w:rPr>
          <w:rFonts w:ascii="Times New Roman" w:hAnsi="Times New Roman"/>
        </w:rPr>
        <w:t>（</w:t>
      </w:r>
      <w:r w:rsidR="009D4DAF">
        <w:rPr>
          <w:rFonts w:ascii="Times New Roman" w:hAnsi="Times New Roman" w:hint="eastAsia"/>
        </w:rPr>
        <w:t>英语四</w:t>
      </w:r>
      <w:r w:rsidR="009D4DAF">
        <w:rPr>
          <w:rFonts w:ascii="Times New Roman" w:hAnsi="Times New Roman" w:hint="eastAsia"/>
        </w:rPr>
        <w:t>/</w:t>
      </w:r>
      <w:r w:rsidR="009D4DAF">
        <w:rPr>
          <w:rFonts w:ascii="Times New Roman" w:hAnsi="Times New Roman" w:hint="eastAsia"/>
        </w:rPr>
        <w:t>六</w:t>
      </w:r>
      <w:r>
        <w:rPr>
          <w:rFonts w:ascii="Times New Roman" w:hAnsi="Times New Roman"/>
        </w:rPr>
        <w:t>级、托福、</w:t>
      </w:r>
      <w:r w:rsidR="008B08C7">
        <w:rPr>
          <w:rFonts w:ascii="Times New Roman" w:hAnsi="Times New Roman" w:hint="eastAsia"/>
        </w:rPr>
        <w:t>雅思</w:t>
      </w:r>
      <w:r>
        <w:rPr>
          <w:rFonts w:ascii="Times New Roman" w:hAnsi="Times New Roman"/>
        </w:rPr>
        <w:t>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9D4DAF" w:rsidRPr="00776426" w14:paraId="7C414E53" w14:textId="77777777" w:rsidTr="009D4DAF">
        <w:tc>
          <w:tcPr>
            <w:tcW w:w="3539" w:type="dxa"/>
          </w:tcPr>
          <w:p w14:paraId="52EC1F99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考试名称</w:t>
            </w:r>
          </w:p>
        </w:tc>
        <w:tc>
          <w:tcPr>
            <w:tcW w:w="4678" w:type="dxa"/>
          </w:tcPr>
          <w:p w14:paraId="59BEF6EF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</w:p>
        </w:tc>
      </w:tr>
      <w:tr w:rsidR="009D4DAF" w:rsidRPr="00776426" w14:paraId="7FFF09E6" w14:textId="77777777" w:rsidTr="009D4DAF">
        <w:tc>
          <w:tcPr>
            <w:tcW w:w="3539" w:type="dxa"/>
          </w:tcPr>
          <w:p w14:paraId="7066C72D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8E8C5EF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08F53B6" w14:textId="77777777" w:rsidTr="009D4DAF">
        <w:tc>
          <w:tcPr>
            <w:tcW w:w="3539" w:type="dxa"/>
          </w:tcPr>
          <w:p w14:paraId="762BC9F1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57B0A7E5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54A6EB6" w14:textId="77777777" w:rsidTr="009D4DAF">
        <w:tc>
          <w:tcPr>
            <w:tcW w:w="3539" w:type="dxa"/>
          </w:tcPr>
          <w:p w14:paraId="558B4CA6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4A4493ED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538611E9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5969F0A8" w14:textId="77777777" w:rsidR="00FE3E1E" w:rsidRDefault="00FE3E1E" w:rsidP="00FE3E1E">
      <w:pPr>
        <w:spacing w:line="300" w:lineRule="auto"/>
        <w:outlineLvl w:val="0"/>
        <w:rPr>
          <w:rFonts w:ascii="宋体" w:hAnsi="宋体"/>
          <w:b/>
          <w:szCs w:val="21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14:paraId="50425524" w14:textId="77777777" w:rsidR="00FE3E1E" w:rsidRDefault="00FE3E1E" w:rsidP="00FE3E1E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14:paraId="1BC92670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0ED460CB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14:paraId="049217E1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14:paraId="73AAB4D4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79902372" w14:textId="77777777" w:rsidTr="000A1F04">
        <w:tc>
          <w:tcPr>
            <w:tcW w:w="9287" w:type="dxa"/>
          </w:tcPr>
          <w:p w14:paraId="76E81BA7" w14:textId="7777777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>
              <w:rPr>
                <w:rFonts w:ascii="Times New Roman" w:hAnsi="Times New Roman"/>
              </w:rPr>
              <w:t>院系教务部门填写。</w:t>
            </w:r>
          </w:p>
          <w:p w14:paraId="4179D293" w14:textId="7777777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14:paraId="29ACC8A6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649A4213" w14:textId="77777777" w:rsidR="00FE3E1E" w:rsidRDefault="00FE3E1E" w:rsidP="00FE3E1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学期学习总评成绩为：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14:paraId="0CE5AE78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6262E3B8" w14:textId="26A654B5" w:rsidR="00FE3E1E" w:rsidRDefault="008B08C7" w:rsidP="00FE3E1E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 w:rsidR="00FE3E1E">
        <w:rPr>
          <w:rFonts w:ascii="Times New Roman" w:hAnsi="Times New Roman"/>
        </w:rPr>
        <w:t>教务部门负责人签字：</w:t>
      </w:r>
      <w:r w:rsidR="00FE3E1E">
        <w:rPr>
          <w:rFonts w:ascii="Times New Roman" w:hAnsi="Times New Roman"/>
          <w:u w:val="single"/>
        </w:rPr>
        <w:t xml:space="preserve">                    </w:t>
      </w:r>
      <w:r w:rsidR="00FE3E1E"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学校</w:t>
      </w:r>
      <w:r w:rsidR="00FE3E1E">
        <w:rPr>
          <w:rFonts w:ascii="Times New Roman" w:hAnsi="Times New Roman"/>
        </w:rPr>
        <w:t>教务部门公章：</w:t>
      </w:r>
    </w:p>
    <w:p w14:paraId="06C6F78B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1A133FFA" w14:textId="77777777" w:rsidR="00FE3E1E" w:rsidRDefault="00FE3E1E" w:rsidP="00FE3E1E">
      <w:pPr>
        <w:spacing w:line="300" w:lineRule="auto"/>
        <w:ind w:right="420" w:firstLine="4515"/>
        <w:rPr>
          <w:rFonts w:ascii="Times New Roman" w:hAnsi="Times New Roman"/>
        </w:rPr>
      </w:pPr>
    </w:p>
    <w:p w14:paraId="6F8A214D" w14:textId="77777777" w:rsidR="00FE3E1E" w:rsidRPr="000B65AE" w:rsidRDefault="00FE3E1E" w:rsidP="00FE3E1E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14:paraId="212C6BC1" w14:textId="77777777" w:rsidR="00FE3E1E" w:rsidRDefault="00FE3E1E" w:rsidP="00FE3E1E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14:paraId="56EF47E2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BF6F0" w14:textId="77777777" w:rsidR="00C972B6" w:rsidRDefault="00C972B6" w:rsidP="00931255">
      <w:r>
        <w:separator/>
      </w:r>
    </w:p>
  </w:endnote>
  <w:endnote w:type="continuationSeparator" w:id="0">
    <w:p w14:paraId="3A334552" w14:textId="77777777" w:rsidR="00C972B6" w:rsidRDefault="00C972B6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3676E" w14:textId="77777777" w:rsidR="00C972B6" w:rsidRDefault="00C972B6" w:rsidP="00931255">
      <w:r>
        <w:separator/>
      </w:r>
    </w:p>
  </w:footnote>
  <w:footnote w:type="continuationSeparator" w:id="0">
    <w:p w14:paraId="36A6692F" w14:textId="77777777" w:rsidR="00C972B6" w:rsidRDefault="00C972B6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27A12"/>
    <w:rsid w:val="00056D3B"/>
    <w:rsid w:val="000F021D"/>
    <w:rsid w:val="001133A5"/>
    <w:rsid w:val="001248B4"/>
    <w:rsid w:val="001253B9"/>
    <w:rsid w:val="00157670"/>
    <w:rsid w:val="00160CD0"/>
    <w:rsid w:val="001C466B"/>
    <w:rsid w:val="00215F8C"/>
    <w:rsid w:val="00230B4A"/>
    <w:rsid w:val="002316BE"/>
    <w:rsid w:val="00265C57"/>
    <w:rsid w:val="00275357"/>
    <w:rsid w:val="00282B07"/>
    <w:rsid w:val="0029164E"/>
    <w:rsid w:val="002B5A35"/>
    <w:rsid w:val="002B7457"/>
    <w:rsid w:val="002D1EB9"/>
    <w:rsid w:val="002F7D2D"/>
    <w:rsid w:val="00312833"/>
    <w:rsid w:val="003509DB"/>
    <w:rsid w:val="00394BDE"/>
    <w:rsid w:val="003D5807"/>
    <w:rsid w:val="003E693B"/>
    <w:rsid w:val="003F4776"/>
    <w:rsid w:val="003F6383"/>
    <w:rsid w:val="00412825"/>
    <w:rsid w:val="004167D3"/>
    <w:rsid w:val="00423F84"/>
    <w:rsid w:val="00431F6F"/>
    <w:rsid w:val="0045271E"/>
    <w:rsid w:val="00455C3C"/>
    <w:rsid w:val="00471804"/>
    <w:rsid w:val="00485DB0"/>
    <w:rsid w:val="004903A6"/>
    <w:rsid w:val="004965D8"/>
    <w:rsid w:val="004B28CF"/>
    <w:rsid w:val="004C14D0"/>
    <w:rsid w:val="004F7753"/>
    <w:rsid w:val="005012E3"/>
    <w:rsid w:val="00506847"/>
    <w:rsid w:val="00520248"/>
    <w:rsid w:val="00536C40"/>
    <w:rsid w:val="00581D00"/>
    <w:rsid w:val="0058217C"/>
    <w:rsid w:val="00592F0F"/>
    <w:rsid w:val="005B2DB0"/>
    <w:rsid w:val="005B7F69"/>
    <w:rsid w:val="00605CF4"/>
    <w:rsid w:val="006179DA"/>
    <w:rsid w:val="00630578"/>
    <w:rsid w:val="00645D99"/>
    <w:rsid w:val="0065665B"/>
    <w:rsid w:val="00665AC0"/>
    <w:rsid w:val="006B08AC"/>
    <w:rsid w:val="006B1B25"/>
    <w:rsid w:val="006B1CF5"/>
    <w:rsid w:val="006C26A0"/>
    <w:rsid w:val="006D0B6A"/>
    <w:rsid w:val="006D3198"/>
    <w:rsid w:val="006F48AD"/>
    <w:rsid w:val="007041EA"/>
    <w:rsid w:val="00740EFE"/>
    <w:rsid w:val="00744306"/>
    <w:rsid w:val="00752120"/>
    <w:rsid w:val="00796977"/>
    <w:rsid w:val="007A0428"/>
    <w:rsid w:val="007C3D29"/>
    <w:rsid w:val="007C5FFF"/>
    <w:rsid w:val="007E6812"/>
    <w:rsid w:val="007F6771"/>
    <w:rsid w:val="00801539"/>
    <w:rsid w:val="0080713C"/>
    <w:rsid w:val="00847FE7"/>
    <w:rsid w:val="00852C51"/>
    <w:rsid w:val="00870576"/>
    <w:rsid w:val="008731A6"/>
    <w:rsid w:val="00887E67"/>
    <w:rsid w:val="008B0649"/>
    <w:rsid w:val="008B08C7"/>
    <w:rsid w:val="00904726"/>
    <w:rsid w:val="0092470D"/>
    <w:rsid w:val="00931255"/>
    <w:rsid w:val="00937458"/>
    <w:rsid w:val="009418B5"/>
    <w:rsid w:val="009621E1"/>
    <w:rsid w:val="00983D3D"/>
    <w:rsid w:val="00984818"/>
    <w:rsid w:val="00987025"/>
    <w:rsid w:val="009D4DAF"/>
    <w:rsid w:val="009E0FC7"/>
    <w:rsid w:val="009F0446"/>
    <w:rsid w:val="009F377A"/>
    <w:rsid w:val="00A26E57"/>
    <w:rsid w:val="00A741C8"/>
    <w:rsid w:val="00AA3DDF"/>
    <w:rsid w:val="00AC0058"/>
    <w:rsid w:val="00AD0D8D"/>
    <w:rsid w:val="00AE7084"/>
    <w:rsid w:val="00AF7335"/>
    <w:rsid w:val="00B33404"/>
    <w:rsid w:val="00B66203"/>
    <w:rsid w:val="00B8695A"/>
    <w:rsid w:val="00BA370A"/>
    <w:rsid w:val="00BA7C7E"/>
    <w:rsid w:val="00BD67B9"/>
    <w:rsid w:val="00C00333"/>
    <w:rsid w:val="00C4101E"/>
    <w:rsid w:val="00C5167F"/>
    <w:rsid w:val="00C63891"/>
    <w:rsid w:val="00C6477C"/>
    <w:rsid w:val="00C74190"/>
    <w:rsid w:val="00C92237"/>
    <w:rsid w:val="00C972B6"/>
    <w:rsid w:val="00CD56F3"/>
    <w:rsid w:val="00CF3EE0"/>
    <w:rsid w:val="00D0556E"/>
    <w:rsid w:val="00D579BF"/>
    <w:rsid w:val="00D86F7F"/>
    <w:rsid w:val="00DB3864"/>
    <w:rsid w:val="00DC1175"/>
    <w:rsid w:val="00DC3BE2"/>
    <w:rsid w:val="00DC6CC2"/>
    <w:rsid w:val="00E06634"/>
    <w:rsid w:val="00E52C0A"/>
    <w:rsid w:val="00E57BC3"/>
    <w:rsid w:val="00EC44DE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B15F5"/>
    <w:rsid w:val="00FB74C2"/>
    <w:rsid w:val="00FB7AD8"/>
    <w:rsid w:val="00FD465C"/>
    <w:rsid w:val="00FE145A"/>
    <w:rsid w:val="00FE3E1E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25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31255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3"/>
    <w:uiPriority w:val="99"/>
    <w:semiHidden/>
    <w:unhideWhenUsed/>
    <w:rsid w:val="003F477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F477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2F7D2D"/>
    <w:pPr>
      <w:jc w:val="left"/>
    </w:pPr>
  </w:style>
  <w:style w:type="character" w:customStyle="1" w:styleId="Char4">
    <w:name w:val="批注文字 Char"/>
    <w:basedOn w:val="a0"/>
    <w:link w:val="ac"/>
    <w:uiPriority w:val="99"/>
    <w:semiHidden/>
    <w:rsid w:val="002F7D2D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F7D2D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F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jihai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654</Words>
  <Characters>3728</Characters>
  <Application>Microsoft Office Word</Application>
  <DocSecurity>0</DocSecurity>
  <Lines>31</Lines>
  <Paragraphs>8</Paragraphs>
  <ScaleCrop>false</ScaleCrop>
  <Company>BIT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zhangjihai</cp:lastModifiedBy>
  <cp:revision>2</cp:revision>
  <cp:lastPrinted>2017-04-14T01:50:00Z</cp:lastPrinted>
  <dcterms:created xsi:type="dcterms:W3CDTF">2019-04-25T23:55:00Z</dcterms:created>
  <dcterms:modified xsi:type="dcterms:W3CDTF">2019-04-25T23:55:00Z</dcterms:modified>
</cp:coreProperties>
</file>