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color w:val="191F25"/>
          <w:sz w:val="22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191F25"/>
          <w:sz w:val="28"/>
          <w:szCs w:val="21"/>
          <w:shd w:val="clear" w:color="auto" w:fill="FFFFFF"/>
        </w:rPr>
        <w:t xml:space="preserve"> 阿里</w:t>
      </w:r>
      <w:r>
        <w:rPr>
          <w:rFonts w:ascii="微软雅黑" w:hAnsi="微软雅黑" w:eastAsia="微软雅黑"/>
          <w:b/>
          <w:color w:val="191F25"/>
          <w:sz w:val="28"/>
          <w:szCs w:val="21"/>
          <w:shd w:val="clear" w:color="auto" w:fill="FFFFFF"/>
        </w:rPr>
        <w:t>巴巴</w:t>
      </w:r>
      <w:r>
        <w:rPr>
          <w:rFonts w:hint="eastAsia" w:ascii="微软雅黑" w:hAnsi="微软雅黑" w:eastAsia="微软雅黑"/>
          <w:b/>
          <w:color w:val="191F25"/>
          <w:sz w:val="28"/>
          <w:szCs w:val="21"/>
          <w:shd w:val="clear" w:color="auto" w:fill="FFFFFF"/>
        </w:rPr>
        <w:t>-菜鸟-城市</w:t>
      </w:r>
      <w:r>
        <w:rPr>
          <w:rFonts w:ascii="微软雅黑" w:hAnsi="微软雅黑" w:eastAsia="微软雅黑"/>
          <w:b/>
          <w:color w:val="191F25"/>
          <w:sz w:val="28"/>
          <w:szCs w:val="21"/>
          <w:shd w:val="clear" w:color="auto" w:fill="FFFFFF"/>
        </w:rPr>
        <w:t>运营管培生</w:t>
      </w:r>
    </w:p>
    <w:p>
      <w:pPr>
        <w:ind w:firstLine="3962" w:firstLineChars="1800"/>
        <w:rPr>
          <w:rFonts w:ascii="微软雅黑" w:hAnsi="微软雅黑" w:eastAsia="微软雅黑"/>
          <w:b/>
          <w:color w:val="191F25"/>
          <w:sz w:val="22"/>
          <w:szCs w:val="21"/>
          <w:shd w:val="clear" w:color="auto" w:fill="FFFFFF"/>
        </w:rPr>
      </w:pPr>
      <w:r>
        <w:rPr>
          <w:rFonts w:ascii="微软雅黑" w:hAnsi="微软雅黑" w:eastAsia="微软雅黑"/>
          <w:b/>
          <w:color w:val="191F25"/>
          <w:sz w:val="22"/>
          <w:szCs w:val="21"/>
          <w:shd w:val="clear" w:color="auto" w:fill="FFFFFF"/>
        </w:rPr>
        <w:t>-</w:t>
      </w:r>
      <w:r>
        <w:rPr>
          <w:rFonts w:hint="eastAsia" w:ascii="微软雅黑" w:hAnsi="微软雅黑" w:eastAsia="微软雅黑"/>
          <w:b/>
          <w:color w:val="191F25"/>
          <w:sz w:val="22"/>
          <w:szCs w:val="21"/>
          <w:shd w:val="clear" w:color="auto" w:fill="FFFFFF"/>
        </w:rPr>
        <w:t>2019实习生</w:t>
      </w:r>
      <w:r>
        <w:rPr>
          <w:rFonts w:ascii="微软雅黑" w:hAnsi="微软雅黑" w:eastAsia="微软雅黑"/>
          <w:b/>
          <w:color w:val="191F25"/>
          <w:sz w:val="22"/>
          <w:szCs w:val="21"/>
          <w:shd w:val="clear" w:color="auto" w:fill="FFFFFF"/>
        </w:rPr>
        <w:t>招聘</w:t>
      </w:r>
    </w:p>
    <w:p>
      <w:pPr>
        <w:jc w:val="center"/>
        <w:rPr>
          <w:rFonts w:ascii="微软雅黑" w:hAnsi="微软雅黑" w:eastAsia="微软雅黑"/>
          <w:b/>
          <w:color w:val="191F25"/>
          <w:sz w:val="32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191F25"/>
          <w:sz w:val="32"/>
          <w:szCs w:val="21"/>
          <w:shd w:val="clear" w:color="auto" w:fill="FFFFFF"/>
        </w:rPr>
        <w:t>“新</w:t>
      </w:r>
      <w:r>
        <w:rPr>
          <w:rFonts w:ascii="微软雅黑" w:hAnsi="微软雅黑" w:eastAsia="微软雅黑"/>
          <w:b/>
          <w:color w:val="191F25"/>
          <w:sz w:val="32"/>
          <w:szCs w:val="21"/>
          <w:shd w:val="clear" w:color="auto" w:fill="FFFFFF"/>
        </w:rPr>
        <w:t>世</w:t>
      </w:r>
      <w:r>
        <w:rPr>
          <w:rFonts w:hint="eastAsia" w:ascii="微软雅黑" w:hAnsi="微软雅黑" w:eastAsia="微软雅黑"/>
          <w:b/>
          <w:color w:val="191F25"/>
          <w:sz w:val="32"/>
          <w:szCs w:val="21"/>
          <w:shd w:val="clear" w:color="auto" w:fill="FFFFFF"/>
        </w:rPr>
        <w:t>界，由</w:t>
      </w:r>
      <w:r>
        <w:rPr>
          <w:rFonts w:ascii="微软雅黑" w:hAnsi="微软雅黑" w:eastAsia="微软雅黑"/>
          <w:b/>
          <w:color w:val="191F25"/>
          <w:sz w:val="32"/>
          <w:szCs w:val="21"/>
          <w:shd w:val="clear" w:color="auto" w:fill="FFFFFF"/>
        </w:rPr>
        <w:t>你造</w:t>
      </w:r>
      <w:r>
        <w:rPr>
          <w:rFonts w:hint="eastAsia" w:ascii="微软雅黑" w:hAnsi="微软雅黑" w:eastAsia="微软雅黑"/>
          <w:b/>
          <w:color w:val="191F25"/>
          <w:sz w:val="32"/>
          <w:szCs w:val="21"/>
          <w:shd w:val="clear" w:color="auto" w:fill="FFFFFF"/>
        </w:rPr>
        <w:t xml:space="preserve"> ”</w:t>
      </w:r>
    </w:p>
    <w:p>
      <w:pPr>
        <w:jc w:val="center"/>
        <w:rPr>
          <w:rFonts w:ascii="微软雅黑" w:hAnsi="微软雅黑" w:eastAsia="微软雅黑"/>
          <w:b/>
          <w:color w:val="191F25"/>
          <w:sz w:val="32"/>
          <w:szCs w:val="21"/>
          <w:shd w:val="clear" w:color="auto" w:fill="FFFFFF"/>
        </w:rPr>
      </w:pPr>
    </w:p>
    <w:p>
      <w:pPr>
        <w:rPr>
          <w:rFonts w:ascii="微软雅黑" w:hAnsi="微软雅黑" w:eastAsia="微软雅黑"/>
          <w:b/>
          <w:color w:val="191F25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191F25"/>
          <w:szCs w:val="21"/>
          <w:shd w:val="clear" w:color="auto" w:fill="FFFFFF"/>
        </w:rPr>
        <w:t>关于</w:t>
      </w:r>
      <w:r>
        <w:rPr>
          <w:rFonts w:ascii="微软雅黑" w:hAnsi="微软雅黑" w:eastAsia="微软雅黑"/>
          <w:b/>
          <w:color w:val="191F25"/>
          <w:szCs w:val="21"/>
          <w:shd w:val="clear" w:color="auto" w:fill="FFFFFF"/>
        </w:rPr>
        <w:t>菜鸟网络</w:t>
      </w:r>
    </w:p>
    <w:p>
      <w:pPr>
        <w:widowControl/>
        <w:shd w:val="clear" w:color="auto" w:fill="FFFFFF"/>
        <w:ind w:right="720"/>
        <w:rPr>
          <w:rFonts w:ascii="微软雅黑" w:hAnsi="微软雅黑" w:eastAsia="微软雅黑" w:cs="Helvetica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菜鸟网络是阿里巴巴旗下的智慧物流平台公司，通过智能技术和高效协同，菜鸟与合作伙伴一起搭建全球智能物流骨干网络，提高物流效率，降低社会物流成本，进一步提升商家和消费者的物流体验。</w:t>
      </w:r>
    </w:p>
    <w:p>
      <w:pPr>
        <w:widowControl/>
        <w:shd w:val="clear" w:color="auto" w:fill="FFFFFF"/>
        <w:ind w:right="720"/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ind w:right="720"/>
        <w:rPr>
          <w:rFonts w:ascii="微软雅黑" w:hAnsi="微软雅黑" w:eastAsia="微软雅黑" w:cs="Helvetica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菜鸟致力于实现全国24小时送货必达、全球72小时送货必达。</w:t>
      </w:r>
    </w:p>
    <w:p>
      <w:pPr>
        <w:widowControl/>
        <w:shd w:val="clear" w:color="auto" w:fill="FFFFFF"/>
        <w:ind w:right="720"/>
        <w:rPr>
          <w:rFonts w:ascii="微软雅黑" w:hAnsi="微软雅黑" w:eastAsia="微软雅黑" w:cs="Helvetica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ind w:right="720"/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我们的使命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：让天下没有难做的生意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！</w:t>
      </w:r>
    </w:p>
    <w:p>
      <w:pPr>
        <w:jc w:val="left"/>
        <w:rPr>
          <w:rFonts w:ascii="微软雅黑" w:hAnsi="微软雅黑" w:eastAsia="微软雅黑" w:cs="Helvetica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/>
          <w:color w:val="191F25"/>
          <w:szCs w:val="21"/>
        </w:rPr>
        <w:br w:type="textWrapping"/>
      </w:r>
      <w:r>
        <w:rPr>
          <w:rFonts w:hint="eastAsia" w:ascii="微软雅黑" w:hAnsi="微软雅黑" w:eastAsia="微软雅黑"/>
          <w:b/>
          <w:color w:val="191F25"/>
          <w:szCs w:val="21"/>
          <w:shd w:val="clear" w:color="auto" w:fill="FFFFFF"/>
        </w:rPr>
        <w:t>关于菜鸟末端事业部</w:t>
      </w:r>
      <w:r>
        <w:rPr>
          <w:rFonts w:hint="eastAsia" w:ascii="微软雅黑" w:hAnsi="微软雅黑" w:eastAsia="微软雅黑"/>
          <w:color w:val="191F25"/>
          <w:szCs w:val="21"/>
        </w:rPr>
        <w:br w:type="textWrapping"/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面向消费者的综合物流服务平台，致力于完善快递最后100米多元化的末端服务。</w:t>
      </w:r>
    </w:p>
    <w:p>
      <w:pPr>
        <w:widowControl/>
        <w:shd w:val="clear" w:color="auto" w:fill="FFFFFF"/>
        <w:ind w:right="720"/>
        <w:rPr>
          <w:rFonts w:ascii="微软雅黑" w:hAnsi="微软雅黑" w:eastAsia="微软雅黑" w:cs="Helvetica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br w:type="textWrapping"/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随着快递量的高速增长，最后100米配送压力越来越大。菜鸟通过和社区、高校等线下渠道合作建设菜鸟驿站，推广“快递公共服务站+智能快件柜+包装回收站”的绿色共享末端服务体系，为消费者提供预约上门、快递柜自取等多元化、可选择的综合服务，大大提高末端配送效率、降低成本、减少浪费、减轻快递员配送压力、提高消费者服务体验。截至2018年，菜鸟在全国已经建成数万个末端共享网点，日处理包裹量突破1000万个。</w:t>
      </w:r>
    </w:p>
    <w:p>
      <w:pPr>
        <w:spacing w:line="440" w:lineRule="exact"/>
        <w:ind w:firstLine="360" w:firstLineChars="200"/>
        <w:rPr>
          <w:rFonts w:ascii="微软雅黑" w:hAnsi="微软雅黑" w:eastAsia="微软雅黑" w:cs="Helvetica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ind w:right="720"/>
        <w:rPr>
          <w:rFonts w:ascii="微软雅黑" w:hAnsi="微软雅黑" w:eastAsia="微软雅黑"/>
          <w:b/>
          <w:color w:val="191F25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191F25"/>
          <w:szCs w:val="21"/>
          <w:shd w:val="clear" w:color="auto" w:fill="FFFFFF"/>
        </w:rPr>
        <w:t>关于</w:t>
      </w:r>
      <w:r>
        <w:rPr>
          <w:rFonts w:ascii="微软雅黑" w:hAnsi="微软雅黑" w:eastAsia="微软雅黑"/>
          <w:b/>
          <w:color w:val="191F25"/>
          <w:szCs w:val="21"/>
          <w:shd w:val="clear" w:color="auto" w:fill="FFFFFF"/>
        </w:rPr>
        <w:t>职位</w:t>
      </w:r>
    </w:p>
    <w:p>
      <w:pPr>
        <w:widowControl/>
        <w:shd w:val="clear" w:color="auto" w:fill="FFFFFF"/>
        <w:ind w:right="720"/>
        <w:rPr>
          <w:rFonts w:ascii="微软雅黑" w:hAnsi="微软雅黑" w:eastAsia="微软雅黑" w:cs="Helvetica"/>
          <w:color w:val="000000"/>
          <w:kern w:val="0"/>
          <w:sz w:val="18"/>
          <w:szCs w:val="18"/>
        </w:rPr>
      </w:pP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城市运营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管培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生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项目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，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旨在为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菜鸟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培养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未来的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业务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拓展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、网络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运营管理、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消费者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运营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管理、商家运营管理等运营管理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人才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。我们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提供的是一个长期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的事业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发展机会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，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期望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城市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运营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管培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生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未来能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成为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团队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的核心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管理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骨干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。</w:t>
      </w:r>
    </w:p>
    <w:p>
      <w:pPr>
        <w:widowControl/>
        <w:shd w:val="clear" w:color="auto" w:fill="FFFFFF"/>
        <w:ind w:right="720"/>
        <w:rPr>
          <w:rFonts w:ascii="微软雅黑" w:hAnsi="微软雅黑" w:eastAsia="微软雅黑" w:cs="Helvetica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line="330" w:lineRule="atLeast"/>
        <w:jc w:val="left"/>
        <w:rPr>
          <w:rFonts w:ascii="微软雅黑" w:hAnsi="微软雅黑" w:eastAsia="微软雅黑" w:cs="Helvetica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未来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的新世界由你来创造，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这里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是一个有社会责任感的发展平台，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有最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前沿的商业项目，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有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一群有梦想和情怀的阿里高年级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职场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导师，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2019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热血召集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志同道合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的同学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。</w:t>
      </w:r>
    </w:p>
    <w:p>
      <w:pPr>
        <w:widowControl/>
        <w:shd w:val="clear" w:color="auto" w:fill="FFFFFF"/>
        <w:ind w:right="720"/>
        <w:rPr>
          <w:rFonts w:ascii="微软雅黑" w:hAnsi="微软雅黑" w:eastAsia="微软雅黑"/>
          <w:b/>
          <w:color w:val="191F25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191F25"/>
          <w:szCs w:val="21"/>
          <w:shd w:val="clear" w:color="auto" w:fill="FFFFFF"/>
        </w:rPr>
        <w:t>我们在</w:t>
      </w:r>
      <w:r>
        <w:rPr>
          <w:rFonts w:ascii="微软雅黑" w:hAnsi="微软雅黑" w:eastAsia="微软雅黑"/>
          <w:b/>
          <w:color w:val="191F25"/>
          <w:szCs w:val="21"/>
          <w:shd w:val="clear" w:color="auto" w:fill="FFFFFF"/>
        </w:rPr>
        <w:t>寻找的人</w:t>
      </w:r>
      <w:r>
        <w:rPr>
          <w:rFonts w:hint="eastAsia" w:ascii="微软雅黑" w:hAnsi="微软雅黑" w:eastAsia="微软雅黑"/>
          <w:b/>
          <w:color w:val="191F25"/>
          <w:szCs w:val="21"/>
          <w:shd w:val="clear" w:color="auto" w:fill="FFFFFF"/>
        </w:rPr>
        <w:t>：</w:t>
      </w:r>
    </w:p>
    <w:p>
      <w:pPr>
        <w:widowControl/>
        <w:shd w:val="clear" w:color="auto" w:fill="FFFFFF"/>
        <w:ind w:right="180"/>
        <w:jc w:val="right"/>
        <w:rPr>
          <w:rFonts w:ascii="微软雅黑" w:hAnsi="微软雅黑" w:eastAsia="微软雅黑" w:cs="Helvetica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line="330" w:lineRule="atLeast"/>
        <w:jc w:val="left"/>
        <w:rPr>
          <w:rFonts w:ascii="微软雅黑" w:hAnsi="微软雅黑" w:eastAsia="微软雅黑" w:cs="Helvetica"/>
          <w:color w:val="000000"/>
          <w:kern w:val="0"/>
          <w:sz w:val="18"/>
          <w:szCs w:val="18"/>
        </w:rPr>
      </w:pP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1、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硕士及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以上学历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优先，专业不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限，物流类、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工商管理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类专业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优先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考虑；</w:t>
      </w:r>
    </w:p>
    <w:p>
      <w:pPr>
        <w:widowControl/>
        <w:shd w:val="clear" w:color="auto" w:fill="FFFFFF"/>
        <w:spacing w:line="330" w:lineRule="atLeast"/>
        <w:jc w:val="left"/>
        <w:rPr>
          <w:rFonts w:ascii="微软雅黑" w:hAnsi="微软雅黑" w:eastAsia="微软雅黑" w:cs="Helvetica"/>
          <w:color w:val="000000"/>
          <w:kern w:val="0"/>
          <w:sz w:val="18"/>
          <w:szCs w:val="18"/>
        </w:rPr>
      </w:pP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2、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在校期间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，有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成功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的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校内外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创业，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社团运作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管理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等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经验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者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优先考虑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；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 xml:space="preserve"> </w:t>
      </w:r>
    </w:p>
    <w:p>
      <w:pPr>
        <w:widowControl/>
        <w:shd w:val="clear" w:color="auto" w:fill="FFFFFF"/>
        <w:spacing w:line="330" w:lineRule="atLeast"/>
        <w:jc w:val="left"/>
        <w:rPr>
          <w:rFonts w:ascii="微软雅黑" w:hAnsi="微软雅黑" w:eastAsia="微软雅黑" w:cs="Helvetica"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3、对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互联网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行业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有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好奇心和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热情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，具有平台思维，对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数据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敏感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，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有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数据驱动意识；</w:t>
      </w:r>
    </w:p>
    <w:p>
      <w:pPr>
        <w:widowControl/>
        <w:shd w:val="clear" w:color="auto" w:fill="FFFFFF"/>
        <w:spacing w:line="330" w:lineRule="atLeast"/>
        <w:jc w:val="left"/>
        <w:rPr>
          <w:rFonts w:ascii="微软雅黑" w:hAnsi="微软雅黑" w:eastAsia="微软雅黑" w:cs="Helvetica"/>
          <w:color w:val="000000"/>
          <w:kern w:val="0"/>
          <w:sz w:val="18"/>
          <w:szCs w:val="18"/>
        </w:rPr>
      </w:pP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4、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正直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、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诚实、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自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驱、</w:t>
      </w:r>
      <w:r>
        <w:rPr>
          <w:rFonts w:ascii="微软雅黑" w:hAnsi="微软雅黑" w:eastAsia="微软雅黑" w:cs="Helvetica"/>
          <w:color w:val="000000"/>
          <w:kern w:val="0"/>
          <w:sz w:val="18"/>
          <w:szCs w:val="18"/>
        </w:rPr>
        <w:t>乐观积极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。</w:t>
      </w:r>
    </w:p>
    <w:p>
      <w:pPr>
        <w:rPr>
          <w:rFonts w:ascii="微软雅黑" w:hAnsi="微软雅黑" w:eastAsia="微软雅黑" w:cs="Helvetica"/>
          <w:b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 w:cs="Helvetica"/>
          <w:b/>
          <w:color w:val="000000"/>
          <w:kern w:val="0"/>
          <w:sz w:val="18"/>
          <w:szCs w:val="18"/>
        </w:rPr>
        <w:br w:type="textWrapping"/>
      </w:r>
    </w:p>
    <w:p>
      <w:pPr>
        <w:widowControl/>
        <w:shd w:val="clear" w:color="auto" w:fill="FFFFFF"/>
        <w:spacing w:line="330" w:lineRule="atLeast"/>
        <w:jc w:val="left"/>
        <w:rPr>
          <w:rFonts w:ascii="微软雅黑" w:hAnsi="微软雅黑" w:eastAsia="微软雅黑"/>
          <w:b/>
          <w:color w:val="191F25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191F25"/>
          <w:szCs w:val="21"/>
          <w:shd w:val="clear" w:color="auto" w:fill="FFFFFF"/>
        </w:rPr>
        <w:t>专场面试</w:t>
      </w:r>
      <w:r>
        <w:rPr>
          <w:rFonts w:ascii="微软雅黑" w:hAnsi="微软雅黑" w:eastAsia="微软雅黑"/>
          <w:b/>
          <w:color w:val="191F25"/>
          <w:szCs w:val="21"/>
          <w:shd w:val="clear" w:color="auto" w:fill="FFFFFF"/>
        </w:rPr>
        <w:t>：</w:t>
      </w:r>
    </w:p>
    <w:tbl>
      <w:tblPr>
        <w:tblStyle w:val="4"/>
        <w:tblW w:w="5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60"/>
        <w:gridCol w:w="24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城市运营管培生专场预排期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538DD5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2"/>
              </w:rPr>
              <w:t>场次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538DD5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2"/>
              </w:rPr>
              <w:t>专场城市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538DD5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2"/>
              </w:rPr>
              <w:t>专场时间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杭州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2019/3/16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②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武汉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2019/3/20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③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2019/3/29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④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2019/4/12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⑤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2019/4/19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⑥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2019/4/26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哈尔滨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2019/5/3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hd w:val="clear" w:color="auto" w:fill="FFFFFF"/>
              <w:spacing w:line="330" w:lineRule="atLeast"/>
              <w:jc w:val="left"/>
              <w:rPr>
                <w:rFonts w:ascii="微软雅黑" w:hAnsi="微软雅黑" w:eastAsia="微软雅黑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18"/>
                <w:szCs w:val="18"/>
              </w:rPr>
              <w:t>备注：以上专场时间和地点会有因为特殊情况而调整的可能，最后面试时间和地点以收到的邮件及短信邀约为准。</w:t>
            </w:r>
          </w:p>
        </w:tc>
      </w:tr>
    </w:tbl>
    <w:p>
      <w:pPr>
        <w:rPr>
          <w:rFonts w:ascii="微软雅黑" w:hAnsi="微软雅黑" w:eastAsia="微软雅黑"/>
          <w:b/>
          <w:color w:val="191F25"/>
          <w:szCs w:val="21"/>
          <w:shd w:val="clear" w:color="auto" w:fill="FFFFFF"/>
        </w:rPr>
      </w:pPr>
    </w:p>
    <w:p>
      <w:pPr>
        <w:rPr>
          <w:rFonts w:ascii="微软雅黑" w:hAnsi="微软雅黑" w:eastAsia="微软雅黑"/>
          <w:b/>
          <w:color w:val="191F25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191F25"/>
          <w:szCs w:val="21"/>
          <w:shd w:val="clear" w:color="auto" w:fill="FFFFFF"/>
        </w:rPr>
        <w:t>加入我们的方式：</w:t>
      </w:r>
    </w:p>
    <w:p>
      <w:pPr>
        <w:rPr>
          <w:rFonts w:ascii="微软雅黑" w:hAnsi="微软雅黑" w:eastAsia="微软雅黑"/>
          <w:b/>
          <w:color w:val="191F25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191F25"/>
          <w:szCs w:val="21"/>
          <w:shd w:val="clear" w:color="auto" w:fill="FFFFFF"/>
        </w:rPr>
        <w:t>通过以下</w:t>
      </w:r>
      <w:r>
        <w:rPr>
          <w:rFonts w:ascii="微软雅黑" w:hAnsi="微软雅黑" w:eastAsia="微软雅黑"/>
          <w:b/>
          <w:color w:val="191F25"/>
          <w:szCs w:val="21"/>
          <w:shd w:val="clear" w:color="auto" w:fill="FFFFFF"/>
        </w:rPr>
        <w:t>链接：</w:t>
      </w:r>
    </w:p>
    <w:p>
      <w:pPr>
        <w:rPr>
          <w:rFonts w:hint="eastAsia" w:ascii="微软雅黑" w:hAnsi="微软雅黑" w:eastAsia="微软雅黑"/>
          <w:b/>
          <w:color w:val="191F25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191F25"/>
          <w:szCs w:val="21"/>
          <w:shd w:val="clear" w:color="auto" w:fill="FFFFFF"/>
        </w:rPr>
        <w:fldChar w:fldCharType="begin"/>
      </w:r>
      <w:r>
        <w:rPr>
          <w:rFonts w:hint="eastAsia" w:ascii="微软雅黑" w:hAnsi="微软雅黑" w:eastAsia="微软雅黑"/>
          <w:b/>
          <w:color w:val="191F25"/>
          <w:szCs w:val="21"/>
          <w:shd w:val="clear" w:color="auto" w:fill="FFFFFF"/>
        </w:rPr>
        <w:instrText xml:space="preserve"> HYPERLINK "https://tb.am/ottc2" </w:instrText>
      </w:r>
      <w:r>
        <w:rPr>
          <w:rFonts w:hint="eastAsia" w:ascii="微软雅黑" w:hAnsi="微软雅黑" w:eastAsia="微软雅黑"/>
          <w:b/>
          <w:color w:val="191F25"/>
          <w:szCs w:val="21"/>
          <w:shd w:val="clear" w:color="auto" w:fill="FFFFFF"/>
        </w:rPr>
        <w:fldChar w:fldCharType="separate"/>
      </w:r>
      <w:r>
        <w:rPr>
          <w:rStyle w:val="6"/>
          <w:rFonts w:hint="eastAsia" w:ascii="微软雅黑" w:hAnsi="微软雅黑" w:eastAsia="微软雅黑"/>
          <w:b/>
          <w:color w:val="191F25"/>
          <w:szCs w:val="21"/>
          <w:shd w:val="clear" w:color="auto" w:fill="FFFFFF"/>
        </w:rPr>
        <w:t>https://tb.am/ottc2</w:t>
      </w:r>
      <w:r>
        <w:rPr>
          <w:rFonts w:hint="eastAsia" w:ascii="微软雅黑" w:hAnsi="微软雅黑" w:eastAsia="微软雅黑"/>
          <w:b/>
          <w:color w:val="191F25"/>
          <w:szCs w:val="21"/>
          <w:shd w:val="clear" w:color="auto" w:fill="FFFFFF"/>
        </w:rPr>
        <w:fldChar w:fldCharType="end"/>
      </w:r>
    </w:p>
    <w:p>
      <w:pPr>
        <w:rPr>
          <w:rFonts w:ascii="微软雅黑" w:hAnsi="微软雅黑" w:eastAsia="微软雅黑"/>
          <w:b/>
          <w:color w:val="191F25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191F25"/>
          <w:sz w:val="22"/>
          <w:szCs w:val="21"/>
        </w:rPr>
        <w:t>或者直接</w:t>
      </w:r>
      <w:r>
        <w:rPr>
          <w:rFonts w:ascii="微软雅黑" w:hAnsi="微软雅黑" w:eastAsia="微软雅黑"/>
          <w:b/>
          <w:color w:val="191F25"/>
          <w:sz w:val="22"/>
          <w:szCs w:val="21"/>
        </w:rPr>
        <w:t>扫码加入</w:t>
      </w:r>
      <w:r>
        <w:rPr>
          <w:rFonts w:hint="eastAsia" w:ascii="微软雅黑" w:hAnsi="微软雅黑" w:eastAsia="微软雅黑"/>
          <w:b/>
          <w:color w:val="191F25"/>
          <w:sz w:val="22"/>
          <w:szCs w:val="21"/>
        </w:rPr>
        <w:t>！</w:t>
      </w:r>
    </w:p>
    <w:p>
      <w:pPr>
        <w:jc w:val="left"/>
        <w:rPr>
          <w:rFonts w:ascii="微软雅黑" w:hAnsi="微软雅黑" w:eastAsia="微软雅黑"/>
          <w:color w:val="191F25"/>
          <w:szCs w:val="21"/>
        </w:rPr>
      </w:pPr>
      <w:r>
        <w:rPr>
          <w:rFonts w:ascii="微软雅黑" w:hAnsi="微软雅黑" w:eastAsia="微软雅黑"/>
          <w:color w:val="191F25"/>
          <w:szCs w:val="21"/>
        </w:rPr>
        <w:drawing>
          <wp:inline distT="0" distB="0" distL="0" distR="0">
            <wp:extent cx="1478280" cy="1484630"/>
            <wp:effectExtent l="0" t="0" r="7620" b="1270"/>
            <wp:docPr id="2" name="图片 2" descr="C:\Users\xiangming.hl\AppData\Roaming\DingTalk\241459678_v2\ImageFiles\lADPDgQ9qig_wdvMnMyb_155_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xiangming.hl\AppData\Roaming\DingTalk\241459678_v2\ImageFiles\lADPDgQ9qig_wdvMnMyb_155_1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微软雅黑" w:hAnsi="微软雅黑" w:eastAsia="微软雅黑"/>
          <w:b/>
          <w:color w:val="FF0000"/>
          <w:szCs w:val="21"/>
          <w:u w:val="single"/>
        </w:rPr>
      </w:pPr>
      <w:r>
        <w:rPr>
          <w:rFonts w:hint="eastAsia" w:ascii="微软雅黑" w:hAnsi="微软雅黑" w:eastAsia="微软雅黑"/>
          <w:b/>
          <w:color w:val="FF0000"/>
          <w:sz w:val="22"/>
          <w:szCs w:val="21"/>
          <w:u w:val="single"/>
        </w:rPr>
        <w:t>(职位</w:t>
      </w:r>
      <w:r>
        <w:rPr>
          <w:rFonts w:ascii="微软雅黑" w:hAnsi="微软雅黑" w:eastAsia="微软雅黑"/>
          <w:b/>
          <w:color w:val="FF0000"/>
          <w:sz w:val="22"/>
          <w:szCs w:val="21"/>
          <w:u w:val="single"/>
        </w:rPr>
        <w:t>选择“</w:t>
      </w:r>
      <w:r>
        <w:rPr>
          <w:rFonts w:hint="eastAsia" w:ascii="微软雅黑" w:hAnsi="微软雅黑" w:eastAsia="微软雅黑"/>
          <w:b/>
          <w:color w:val="FF0000"/>
          <w:sz w:val="22"/>
          <w:szCs w:val="21"/>
          <w:u w:val="single"/>
        </w:rPr>
        <w:t>其它</w:t>
      </w:r>
      <w:r>
        <w:rPr>
          <w:rFonts w:ascii="微软雅黑" w:hAnsi="微软雅黑" w:eastAsia="微软雅黑"/>
          <w:b/>
          <w:color w:val="FF0000"/>
          <w:sz w:val="22"/>
          <w:szCs w:val="21"/>
          <w:u w:val="single"/>
        </w:rPr>
        <w:t>类”</w:t>
      </w:r>
      <w:r>
        <w:rPr>
          <w:rFonts w:hint="eastAsia" w:ascii="微软雅黑" w:hAnsi="微软雅黑" w:eastAsia="微软雅黑"/>
          <w:b/>
          <w:color w:val="FF0000"/>
          <w:sz w:val="22"/>
          <w:szCs w:val="21"/>
          <w:u w:val="single"/>
        </w:rPr>
        <w:t>→职位</w:t>
      </w:r>
      <w:r>
        <w:rPr>
          <w:rFonts w:ascii="微软雅黑" w:hAnsi="微软雅黑" w:eastAsia="微软雅黑"/>
          <w:b/>
          <w:color w:val="FF0000"/>
          <w:sz w:val="22"/>
          <w:szCs w:val="21"/>
          <w:u w:val="single"/>
        </w:rPr>
        <w:t>选择“</w:t>
      </w:r>
      <w:r>
        <w:rPr>
          <w:rFonts w:hint="eastAsia" w:ascii="微软雅黑" w:hAnsi="微软雅黑" w:eastAsia="微软雅黑"/>
          <w:b/>
          <w:color w:val="FF0000"/>
          <w:sz w:val="22"/>
          <w:szCs w:val="21"/>
          <w:u w:val="single"/>
        </w:rPr>
        <w:t>城市</w:t>
      </w:r>
      <w:r>
        <w:rPr>
          <w:rFonts w:ascii="微软雅黑" w:hAnsi="微软雅黑" w:eastAsia="微软雅黑"/>
          <w:b/>
          <w:color w:val="FF0000"/>
          <w:sz w:val="22"/>
          <w:szCs w:val="21"/>
          <w:u w:val="single"/>
        </w:rPr>
        <w:t>运营管培生”</w:t>
      </w:r>
      <w:r>
        <w:rPr>
          <w:rFonts w:hint="eastAsia" w:ascii="微软雅黑" w:hAnsi="微软雅黑" w:eastAsia="微软雅黑"/>
          <w:b/>
          <w:color w:val="FF0000"/>
          <w:sz w:val="22"/>
          <w:szCs w:val="21"/>
          <w:u w:val="single"/>
        </w:rPr>
        <w:t>)</w:t>
      </w:r>
      <w:r>
        <w:rPr>
          <w:rFonts w:hint="eastAsia" w:ascii="微软雅黑" w:hAnsi="微软雅黑" w:eastAsia="微软雅黑"/>
          <w:color w:val="191F25"/>
          <w:szCs w:val="21"/>
        </w:rPr>
        <w:br w:type="textWrapping"/>
      </w:r>
      <w:r>
        <w:rPr>
          <w:rFonts w:hint="eastAsia" w:ascii="微软雅黑" w:hAnsi="微软雅黑" w:eastAsia="微软雅黑"/>
          <w:b/>
          <w:color w:val="191F25"/>
          <w:szCs w:val="21"/>
          <w:shd w:val="clear" w:color="auto" w:fill="FFFFFF"/>
        </w:rPr>
        <w:t>友情提示：</w:t>
      </w:r>
      <w:r>
        <w:rPr>
          <w:rFonts w:hint="eastAsia" w:ascii="微软雅黑" w:hAnsi="微软雅黑" w:eastAsia="微软雅黑"/>
          <w:color w:val="191F25"/>
          <w:szCs w:val="21"/>
        </w:rPr>
        <w:br w:type="textWrapping"/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1.收到确认邮件时，请一定要及时进入网页确认哦；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br w:type="textWrapping"/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2.保持手机的畅通，随时可能会接到面试官的电话；</w:t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br w:type="textWrapping"/>
      </w:r>
      <w:r>
        <w:rPr>
          <w:rFonts w:hint="eastAsia" w:ascii="微软雅黑" w:hAnsi="微软雅黑" w:eastAsia="微软雅黑" w:cs="Helvetica"/>
          <w:color w:val="000000"/>
          <w:kern w:val="0"/>
          <w:sz w:val="18"/>
          <w:szCs w:val="18"/>
        </w:rPr>
        <w:t>3.应聘进程可进入阿里巴巴校招官网查看，有任何疑问可以咨询阿里小蜜。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23"/>
    <w:rsid w:val="00012FC3"/>
    <w:rsid w:val="00042B58"/>
    <w:rsid w:val="00043A3A"/>
    <w:rsid w:val="000515C0"/>
    <w:rsid w:val="000658A2"/>
    <w:rsid w:val="000B332E"/>
    <w:rsid w:val="000C3F5E"/>
    <w:rsid w:val="00111BE1"/>
    <w:rsid w:val="00125192"/>
    <w:rsid w:val="00184C2B"/>
    <w:rsid w:val="001909A3"/>
    <w:rsid w:val="00232B52"/>
    <w:rsid w:val="00243B69"/>
    <w:rsid w:val="002D530C"/>
    <w:rsid w:val="003013F5"/>
    <w:rsid w:val="00310D4D"/>
    <w:rsid w:val="00317D01"/>
    <w:rsid w:val="003253F0"/>
    <w:rsid w:val="0037579E"/>
    <w:rsid w:val="003B3F44"/>
    <w:rsid w:val="003C2268"/>
    <w:rsid w:val="003F4FD1"/>
    <w:rsid w:val="003F516B"/>
    <w:rsid w:val="003F7F97"/>
    <w:rsid w:val="00412CC4"/>
    <w:rsid w:val="004515C5"/>
    <w:rsid w:val="00482E3F"/>
    <w:rsid w:val="0049244E"/>
    <w:rsid w:val="004C2FE2"/>
    <w:rsid w:val="004C4ACC"/>
    <w:rsid w:val="00512C99"/>
    <w:rsid w:val="00540890"/>
    <w:rsid w:val="00542BFC"/>
    <w:rsid w:val="00585F55"/>
    <w:rsid w:val="006858B2"/>
    <w:rsid w:val="0071227B"/>
    <w:rsid w:val="00757462"/>
    <w:rsid w:val="00765798"/>
    <w:rsid w:val="00775CE9"/>
    <w:rsid w:val="007858C5"/>
    <w:rsid w:val="007F16B3"/>
    <w:rsid w:val="00801EC2"/>
    <w:rsid w:val="0083622A"/>
    <w:rsid w:val="00874928"/>
    <w:rsid w:val="008C3876"/>
    <w:rsid w:val="008D248F"/>
    <w:rsid w:val="008E6929"/>
    <w:rsid w:val="0096321E"/>
    <w:rsid w:val="009E6265"/>
    <w:rsid w:val="009F1908"/>
    <w:rsid w:val="00A07104"/>
    <w:rsid w:val="00A47EAF"/>
    <w:rsid w:val="00AB30B5"/>
    <w:rsid w:val="00AF4487"/>
    <w:rsid w:val="00B0072A"/>
    <w:rsid w:val="00B21F5B"/>
    <w:rsid w:val="00B631B9"/>
    <w:rsid w:val="00B66BAE"/>
    <w:rsid w:val="00B75330"/>
    <w:rsid w:val="00BA7607"/>
    <w:rsid w:val="00BC5C72"/>
    <w:rsid w:val="00C52059"/>
    <w:rsid w:val="00C83A16"/>
    <w:rsid w:val="00C85E63"/>
    <w:rsid w:val="00C966AE"/>
    <w:rsid w:val="00CB3C00"/>
    <w:rsid w:val="00CC0C23"/>
    <w:rsid w:val="00CC2C4A"/>
    <w:rsid w:val="00D25F33"/>
    <w:rsid w:val="00D56831"/>
    <w:rsid w:val="00D6243E"/>
    <w:rsid w:val="00DB5A6A"/>
    <w:rsid w:val="00E05CBB"/>
    <w:rsid w:val="00E24B23"/>
    <w:rsid w:val="00E25D88"/>
    <w:rsid w:val="00E35CCE"/>
    <w:rsid w:val="00E42595"/>
    <w:rsid w:val="00ED014E"/>
    <w:rsid w:val="00F063E8"/>
    <w:rsid w:val="00F23748"/>
    <w:rsid w:val="00F6157A"/>
    <w:rsid w:val="00F90FD7"/>
    <w:rsid w:val="00FB2AA1"/>
    <w:rsid w:val="00FF287E"/>
    <w:rsid w:val="112C0C96"/>
    <w:rsid w:val="14E3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0">
    <w:name w:val="keywor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Alibaba Inc</Company>
  <Pages>3</Pages>
  <Words>199</Words>
  <Characters>1138</Characters>
  <Lines>9</Lines>
  <Paragraphs>2</Paragraphs>
  <TotalTime>1</TotalTime>
  <ScaleCrop>false</ScaleCrop>
  <LinksUpToDate>false</LinksUpToDate>
  <CharactersWithSpaces>1335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2019-03-11T10:10:00Z</dcterms:created>
  <dc:creator>湘茗</dc:creator>
  <cp:lastModifiedBy>李锐</cp:lastModifiedBy>
  <dcterms:modified xsi:type="dcterms:W3CDTF">2019-03-25T02:10:23Z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